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D3" w:rsidRPr="002D718C" w:rsidRDefault="009D7CC1" w:rsidP="002D718C">
      <w:pPr>
        <w:jc w:val="center"/>
        <w:rPr>
          <w:rFonts w:ascii="Arial" w:hAnsi="Arial" w:cs="Arial"/>
          <w:b/>
          <w:bCs/>
          <w:sz w:val="22"/>
          <w:szCs w:val="22"/>
        </w:rPr>
      </w:pPr>
      <w:r w:rsidRPr="002D718C">
        <w:rPr>
          <w:rFonts w:ascii="Arial" w:hAnsi="Arial" w:cs="Arial"/>
          <w:sz w:val="22"/>
          <w:szCs w:val="22"/>
          <w:lang w:val="en-CA"/>
        </w:rPr>
        <w:fldChar w:fldCharType="begin"/>
      </w:r>
      <w:r w:rsidR="007C3CD3" w:rsidRPr="002D718C">
        <w:rPr>
          <w:rFonts w:ascii="Arial" w:hAnsi="Arial" w:cs="Arial"/>
          <w:sz w:val="22"/>
          <w:szCs w:val="22"/>
          <w:lang w:val="en-CA"/>
        </w:rPr>
        <w:instrText xml:space="preserve"> SEQ CHAPTER \h \r 1</w:instrText>
      </w:r>
      <w:r w:rsidRPr="002D718C">
        <w:rPr>
          <w:rFonts w:ascii="Arial" w:hAnsi="Arial" w:cs="Arial"/>
          <w:sz w:val="22"/>
          <w:szCs w:val="22"/>
          <w:lang w:val="en-CA"/>
        </w:rPr>
        <w:fldChar w:fldCharType="end"/>
      </w:r>
      <w:r w:rsidR="007C3CD3" w:rsidRPr="002D718C">
        <w:rPr>
          <w:rFonts w:ascii="Arial" w:hAnsi="Arial" w:cs="Arial"/>
          <w:b/>
          <w:bCs/>
          <w:sz w:val="22"/>
          <w:szCs w:val="22"/>
        </w:rPr>
        <w:t xml:space="preserve">SECTION </w:t>
      </w:r>
      <w:r w:rsidR="002D718C" w:rsidRPr="002D718C">
        <w:rPr>
          <w:rFonts w:ascii="Arial" w:hAnsi="Arial" w:cs="Arial"/>
          <w:b/>
          <w:bCs/>
          <w:sz w:val="22"/>
          <w:szCs w:val="22"/>
        </w:rPr>
        <w:t>S9</w:t>
      </w:r>
      <w:r w:rsidR="002D718C">
        <w:rPr>
          <w:rFonts w:ascii="Arial" w:hAnsi="Arial" w:cs="Arial"/>
          <w:b/>
          <w:bCs/>
          <w:sz w:val="22"/>
          <w:szCs w:val="22"/>
        </w:rPr>
        <w:t>19</w:t>
      </w:r>
      <w:r w:rsidR="002D718C" w:rsidRPr="002D718C">
        <w:rPr>
          <w:rFonts w:ascii="Arial" w:hAnsi="Arial" w:cs="Arial"/>
          <w:b/>
          <w:bCs/>
          <w:sz w:val="22"/>
          <w:szCs w:val="22"/>
        </w:rPr>
        <w:t xml:space="preserve"> </w:t>
      </w:r>
      <w:r w:rsidR="007C3CD3" w:rsidRPr="002D718C">
        <w:rPr>
          <w:rFonts w:ascii="Arial" w:hAnsi="Arial" w:cs="Arial"/>
          <w:b/>
          <w:bCs/>
          <w:sz w:val="22"/>
          <w:szCs w:val="22"/>
        </w:rPr>
        <w:t xml:space="preserve">- ABANDON EXISTING </w:t>
      </w:r>
      <w:r w:rsidR="000E3D27">
        <w:rPr>
          <w:rFonts w:ascii="Arial" w:hAnsi="Arial" w:cs="Arial"/>
          <w:b/>
          <w:bCs/>
          <w:sz w:val="22"/>
          <w:szCs w:val="22"/>
        </w:rPr>
        <w:t xml:space="preserve">WATER </w:t>
      </w:r>
      <w:r w:rsidR="00883FC5" w:rsidRPr="002D718C">
        <w:rPr>
          <w:rFonts w:ascii="Arial" w:hAnsi="Arial" w:cs="Arial"/>
          <w:b/>
          <w:bCs/>
          <w:sz w:val="22"/>
          <w:szCs w:val="22"/>
        </w:rPr>
        <w:t xml:space="preserve">VALVE </w:t>
      </w:r>
      <w:r w:rsidR="007C3CD3" w:rsidRPr="002D718C">
        <w:rPr>
          <w:rFonts w:ascii="Arial" w:hAnsi="Arial" w:cs="Arial"/>
          <w:b/>
          <w:bCs/>
          <w:sz w:val="22"/>
          <w:szCs w:val="22"/>
        </w:rPr>
        <w:t>VAULT</w:t>
      </w:r>
      <w:r w:rsidR="00363510">
        <w:rPr>
          <w:rFonts w:ascii="Arial" w:hAnsi="Arial" w:cs="Arial"/>
          <w:b/>
          <w:bCs/>
          <w:sz w:val="22"/>
          <w:szCs w:val="22"/>
        </w:rPr>
        <w:t>;</w:t>
      </w:r>
      <w:r w:rsidR="00883FC5" w:rsidRPr="002D718C">
        <w:rPr>
          <w:rFonts w:ascii="Arial" w:hAnsi="Arial" w:cs="Arial"/>
          <w:b/>
          <w:bCs/>
          <w:sz w:val="22"/>
          <w:szCs w:val="22"/>
        </w:rPr>
        <w:t xml:space="preserve"> INSTALL </w:t>
      </w:r>
      <w:r w:rsidR="002D718C">
        <w:rPr>
          <w:rFonts w:ascii="Arial" w:hAnsi="Arial" w:cs="Arial"/>
          <w:b/>
          <w:bCs/>
          <w:sz w:val="22"/>
          <w:szCs w:val="22"/>
        </w:rPr>
        <w:t>D</w:t>
      </w:r>
      <w:r w:rsidR="002D718C" w:rsidRPr="002D718C">
        <w:rPr>
          <w:rFonts w:ascii="Arial" w:hAnsi="Arial" w:cs="Arial"/>
          <w:b/>
          <w:bCs/>
          <w:sz w:val="22"/>
          <w:szCs w:val="22"/>
        </w:rPr>
        <w:t>IRECT</w:t>
      </w:r>
      <w:r w:rsidR="00A33C2E">
        <w:rPr>
          <w:rFonts w:ascii="Arial" w:hAnsi="Arial" w:cs="Arial"/>
          <w:b/>
          <w:bCs/>
          <w:sz w:val="22"/>
          <w:szCs w:val="22"/>
        </w:rPr>
        <w:t xml:space="preserve"> </w:t>
      </w:r>
      <w:r w:rsidR="00883FC5" w:rsidRPr="002D718C">
        <w:rPr>
          <w:rFonts w:ascii="Arial" w:hAnsi="Arial" w:cs="Arial"/>
          <w:b/>
          <w:bCs/>
          <w:sz w:val="22"/>
          <w:szCs w:val="22"/>
        </w:rPr>
        <w:t>BURIAL VALVE</w:t>
      </w:r>
      <w:r w:rsidR="00D502C5">
        <w:rPr>
          <w:rFonts w:ascii="Arial" w:hAnsi="Arial" w:cs="Arial"/>
          <w:b/>
          <w:bCs/>
          <w:sz w:val="22"/>
          <w:szCs w:val="22"/>
        </w:rPr>
        <w:t>(S)</w:t>
      </w:r>
    </w:p>
    <w:p w:rsidR="00B52027" w:rsidRDefault="00B52027" w:rsidP="00883FC5">
      <w:pPr>
        <w:rPr>
          <w:rFonts w:ascii="Arial" w:hAnsi="Arial" w:cs="Arial"/>
        </w:rPr>
      </w:pPr>
    </w:p>
    <w:p w:rsidR="007C3CD3" w:rsidRDefault="007C3CD3">
      <w:pPr>
        <w:jc w:val="both"/>
        <w:rPr>
          <w:rFonts w:ascii="Arial" w:hAnsi="Arial" w:cs="Arial"/>
        </w:rPr>
      </w:pPr>
    </w:p>
    <w:p w:rsidR="007C3CD3" w:rsidRDefault="004202C6">
      <w:pPr>
        <w:jc w:val="both"/>
        <w:rPr>
          <w:rFonts w:ascii="Arial" w:hAnsi="Arial" w:cs="Arial"/>
        </w:rPr>
      </w:pPr>
      <w:r>
        <w:rPr>
          <w:rFonts w:ascii="Arial" w:hAnsi="Arial" w:cs="Arial"/>
          <w:b/>
          <w:bCs/>
        </w:rPr>
        <w:t>S919</w:t>
      </w:r>
      <w:r w:rsidR="007C3CD3">
        <w:rPr>
          <w:rFonts w:ascii="Arial" w:hAnsi="Arial" w:cs="Arial"/>
          <w:b/>
          <w:bCs/>
        </w:rPr>
        <w:t>-1  DESCRIPTION</w:t>
      </w:r>
    </w:p>
    <w:p w:rsidR="007C3CD3" w:rsidRDefault="007C3CD3">
      <w:pPr>
        <w:jc w:val="both"/>
        <w:rPr>
          <w:rFonts w:ascii="Arial" w:hAnsi="Arial" w:cs="Arial"/>
        </w:rPr>
      </w:pPr>
    </w:p>
    <w:p w:rsidR="007C3CD3" w:rsidRDefault="000E3D27">
      <w:pPr>
        <w:jc w:val="both"/>
        <w:rPr>
          <w:rFonts w:ascii="Arial" w:hAnsi="Arial" w:cs="Arial"/>
        </w:rPr>
      </w:pPr>
      <w:r>
        <w:rPr>
          <w:rFonts w:ascii="Arial" w:hAnsi="Arial" w:cs="Arial"/>
        </w:rPr>
        <w:t>W</w:t>
      </w:r>
      <w:r w:rsidR="007C3CD3">
        <w:rPr>
          <w:rFonts w:ascii="Arial" w:hAnsi="Arial" w:cs="Arial"/>
        </w:rPr>
        <w:t>ork consist</w:t>
      </w:r>
      <w:r>
        <w:rPr>
          <w:rFonts w:ascii="Arial" w:hAnsi="Arial" w:cs="Arial"/>
        </w:rPr>
        <w:t>s</w:t>
      </w:r>
      <w:r w:rsidR="007C3CD3">
        <w:rPr>
          <w:rFonts w:ascii="Arial" w:hAnsi="Arial" w:cs="Arial"/>
        </w:rPr>
        <w:t xml:space="preserve"> of the abandonment of existing water </w:t>
      </w:r>
      <w:r w:rsidR="00657EED">
        <w:rPr>
          <w:rFonts w:ascii="Arial" w:hAnsi="Arial" w:cs="Arial"/>
        </w:rPr>
        <w:t xml:space="preserve">valve </w:t>
      </w:r>
      <w:r w:rsidR="007C3CD3">
        <w:rPr>
          <w:rFonts w:ascii="Arial" w:hAnsi="Arial" w:cs="Arial"/>
        </w:rPr>
        <w:t>vaults</w:t>
      </w:r>
      <w:r w:rsidR="00657EED">
        <w:rPr>
          <w:rFonts w:ascii="Arial" w:hAnsi="Arial" w:cs="Arial"/>
        </w:rPr>
        <w:t>, removing</w:t>
      </w:r>
      <w:r>
        <w:rPr>
          <w:rFonts w:ascii="Arial" w:hAnsi="Arial" w:cs="Arial"/>
        </w:rPr>
        <w:t xml:space="preserve"> </w:t>
      </w:r>
      <w:r w:rsidR="00B76799">
        <w:rPr>
          <w:rFonts w:ascii="Arial" w:hAnsi="Arial" w:cs="Arial"/>
        </w:rPr>
        <w:t>existing gate valve</w:t>
      </w:r>
      <w:r w:rsidR="00657EED">
        <w:rPr>
          <w:rFonts w:ascii="Arial" w:hAnsi="Arial" w:cs="Arial"/>
        </w:rPr>
        <w:t>(</w:t>
      </w:r>
      <w:r w:rsidR="00B76799">
        <w:rPr>
          <w:rFonts w:ascii="Arial" w:hAnsi="Arial" w:cs="Arial"/>
        </w:rPr>
        <w:t>s</w:t>
      </w:r>
      <w:r w:rsidR="00657EED">
        <w:rPr>
          <w:rFonts w:ascii="Arial" w:hAnsi="Arial" w:cs="Arial"/>
        </w:rPr>
        <w:t>)</w:t>
      </w:r>
      <w:r w:rsidR="00B76799">
        <w:rPr>
          <w:rFonts w:ascii="Arial" w:hAnsi="Arial" w:cs="Arial"/>
        </w:rPr>
        <w:t xml:space="preserve"> and installing new direct buria</w:t>
      </w:r>
      <w:r w:rsidR="00B52027">
        <w:rPr>
          <w:rFonts w:ascii="Arial" w:hAnsi="Arial" w:cs="Arial"/>
        </w:rPr>
        <w:t>l</w:t>
      </w:r>
      <w:r w:rsidR="00B76799">
        <w:rPr>
          <w:rFonts w:ascii="Arial" w:hAnsi="Arial" w:cs="Arial"/>
        </w:rPr>
        <w:t xml:space="preserve"> butterfly valve</w:t>
      </w:r>
      <w:r w:rsidR="00D502C5">
        <w:rPr>
          <w:rFonts w:ascii="Arial" w:hAnsi="Arial" w:cs="Arial"/>
        </w:rPr>
        <w:t>(</w:t>
      </w:r>
      <w:r w:rsidR="00B76799">
        <w:rPr>
          <w:rFonts w:ascii="Arial" w:hAnsi="Arial" w:cs="Arial"/>
        </w:rPr>
        <w:t>s</w:t>
      </w:r>
      <w:r w:rsidR="00D502C5">
        <w:rPr>
          <w:rFonts w:ascii="Arial" w:hAnsi="Arial" w:cs="Arial"/>
        </w:rPr>
        <w:t>)</w:t>
      </w:r>
      <w:r w:rsidR="00B76799">
        <w:rPr>
          <w:rFonts w:ascii="Arial" w:hAnsi="Arial" w:cs="Arial"/>
        </w:rPr>
        <w:t xml:space="preserve">, </w:t>
      </w:r>
      <w:r w:rsidR="00D502C5">
        <w:rPr>
          <w:rFonts w:ascii="Arial" w:hAnsi="Arial" w:cs="Arial"/>
        </w:rPr>
        <w:t>as required in</w:t>
      </w:r>
      <w:r w:rsidR="00B76799">
        <w:rPr>
          <w:rFonts w:ascii="Arial" w:hAnsi="Arial" w:cs="Arial"/>
        </w:rPr>
        <w:t xml:space="preserve"> </w:t>
      </w:r>
      <w:r w:rsidR="007C3CD3">
        <w:rPr>
          <w:rFonts w:ascii="Arial" w:hAnsi="Arial" w:cs="Arial"/>
        </w:rPr>
        <w:t xml:space="preserve">Contract </w:t>
      </w:r>
      <w:r w:rsidR="00D502C5">
        <w:rPr>
          <w:rFonts w:ascii="Arial" w:hAnsi="Arial" w:cs="Arial"/>
        </w:rPr>
        <w:t xml:space="preserve">Documents </w:t>
      </w:r>
      <w:r w:rsidR="00B76799">
        <w:rPr>
          <w:rFonts w:ascii="Arial" w:hAnsi="Arial" w:cs="Arial"/>
        </w:rPr>
        <w:t xml:space="preserve">or </w:t>
      </w:r>
      <w:r w:rsidR="007C3CD3">
        <w:rPr>
          <w:rFonts w:ascii="Arial" w:hAnsi="Arial" w:cs="Arial"/>
        </w:rPr>
        <w:t>as directed by Project Manager.</w:t>
      </w:r>
    </w:p>
    <w:p w:rsidR="007C3CD3" w:rsidRDefault="007C3CD3">
      <w:pPr>
        <w:jc w:val="both"/>
        <w:rPr>
          <w:rFonts w:ascii="Arial" w:hAnsi="Arial" w:cs="Arial"/>
        </w:rPr>
      </w:pPr>
    </w:p>
    <w:p w:rsidR="007C3CD3" w:rsidRDefault="000E3D27">
      <w:pPr>
        <w:jc w:val="both"/>
        <w:rPr>
          <w:rFonts w:ascii="Arial" w:hAnsi="Arial" w:cs="Arial"/>
        </w:rPr>
      </w:pPr>
      <w:r>
        <w:rPr>
          <w:rFonts w:ascii="Arial" w:hAnsi="Arial" w:cs="Arial"/>
        </w:rPr>
        <w:t>W</w:t>
      </w:r>
      <w:r w:rsidR="007C3CD3">
        <w:rPr>
          <w:rFonts w:ascii="Arial" w:hAnsi="Arial" w:cs="Arial"/>
        </w:rPr>
        <w:t xml:space="preserve">ork </w:t>
      </w:r>
      <w:r>
        <w:rPr>
          <w:rFonts w:ascii="Arial" w:hAnsi="Arial" w:cs="Arial"/>
        </w:rPr>
        <w:t xml:space="preserve">is to </w:t>
      </w:r>
      <w:r w:rsidR="007C3CD3">
        <w:rPr>
          <w:rFonts w:ascii="Arial" w:hAnsi="Arial" w:cs="Arial"/>
        </w:rPr>
        <w:t>be in conformance with the requirements of Section S900 General Water Provisions.</w:t>
      </w:r>
    </w:p>
    <w:p w:rsidR="007C3CD3" w:rsidRDefault="007C3CD3">
      <w:pPr>
        <w:jc w:val="both"/>
        <w:rPr>
          <w:rFonts w:ascii="Arial" w:hAnsi="Arial" w:cs="Arial"/>
        </w:rPr>
      </w:pPr>
    </w:p>
    <w:p w:rsidR="007C3CD3" w:rsidRDefault="007C3CD3">
      <w:pPr>
        <w:jc w:val="both"/>
        <w:rPr>
          <w:rFonts w:ascii="Arial" w:hAnsi="Arial" w:cs="Arial"/>
        </w:rPr>
      </w:pPr>
    </w:p>
    <w:p w:rsidR="007C3CD3" w:rsidRDefault="004202C6">
      <w:pPr>
        <w:jc w:val="both"/>
        <w:rPr>
          <w:rFonts w:ascii="Arial" w:hAnsi="Arial" w:cs="Arial"/>
        </w:rPr>
      </w:pPr>
      <w:r>
        <w:rPr>
          <w:rFonts w:ascii="Arial" w:hAnsi="Arial" w:cs="Arial"/>
          <w:b/>
          <w:bCs/>
        </w:rPr>
        <w:t>S919</w:t>
      </w:r>
      <w:r w:rsidR="007C3CD3">
        <w:rPr>
          <w:rFonts w:ascii="Arial" w:hAnsi="Arial" w:cs="Arial"/>
          <w:b/>
          <w:bCs/>
        </w:rPr>
        <w:t>-2  MATERIALS</w:t>
      </w:r>
    </w:p>
    <w:p w:rsidR="007C3CD3" w:rsidRDefault="007C3CD3">
      <w:pPr>
        <w:jc w:val="both"/>
        <w:rPr>
          <w:rFonts w:ascii="Arial" w:hAnsi="Arial" w:cs="Arial"/>
        </w:rPr>
      </w:pPr>
    </w:p>
    <w:p w:rsidR="000E3D27" w:rsidRDefault="004202C6">
      <w:pPr>
        <w:jc w:val="both"/>
        <w:rPr>
          <w:rFonts w:ascii="Arial" w:hAnsi="Arial" w:cs="Arial"/>
          <w:b/>
          <w:bCs/>
        </w:rPr>
      </w:pPr>
      <w:r>
        <w:rPr>
          <w:rFonts w:ascii="Arial" w:hAnsi="Arial" w:cs="Arial"/>
          <w:b/>
          <w:bCs/>
        </w:rPr>
        <w:t>S919</w:t>
      </w:r>
      <w:r w:rsidR="00B76799">
        <w:rPr>
          <w:rFonts w:ascii="Arial" w:hAnsi="Arial" w:cs="Arial"/>
          <w:b/>
          <w:bCs/>
        </w:rPr>
        <w:t xml:space="preserve">-2.01 </w:t>
      </w:r>
      <w:r w:rsidR="000E3D27">
        <w:rPr>
          <w:rFonts w:ascii="Arial" w:hAnsi="Arial" w:cs="Arial"/>
          <w:b/>
          <w:bCs/>
        </w:rPr>
        <w:t xml:space="preserve"> Bedding, B</w:t>
      </w:r>
      <w:r w:rsidR="00D502C5">
        <w:rPr>
          <w:rFonts w:ascii="Arial" w:hAnsi="Arial" w:cs="Arial"/>
          <w:b/>
          <w:bCs/>
        </w:rPr>
        <w:t>ackfill</w:t>
      </w:r>
      <w:r w:rsidR="000E3D27">
        <w:rPr>
          <w:rFonts w:ascii="Arial" w:hAnsi="Arial" w:cs="Arial"/>
          <w:b/>
          <w:bCs/>
        </w:rPr>
        <w:t xml:space="preserve"> and Surface Restoration Materials</w:t>
      </w:r>
    </w:p>
    <w:p w:rsidR="000E3D27" w:rsidRDefault="000E3D27">
      <w:pPr>
        <w:jc w:val="both"/>
        <w:rPr>
          <w:rFonts w:ascii="Arial" w:hAnsi="Arial" w:cs="Arial"/>
          <w:b/>
          <w:bCs/>
        </w:rPr>
      </w:pPr>
    </w:p>
    <w:p w:rsidR="007C3CD3" w:rsidRDefault="00B76799">
      <w:pPr>
        <w:jc w:val="both"/>
        <w:rPr>
          <w:rFonts w:ascii="Arial" w:hAnsi="Arial" w:cs="Arial"/>
          <w:bCs/>
        </w:rPr>
      </w:pPr>
      <w:r w:rsidRPr="00B76799">
        <w:rPr>
          <w:rFonts w:ascii="Arial" w:hAnsi="Arial" w:cs="Arial"/>
          <w:bCs/>
        </w:rPr>
        <w:t xml:space="preserve">All </w:t>
      </w:r>
      <w:r w:rsidR="00D502C5">
        <w:rPr>
          <w:rFonts w:ascii="Arial" w:hAnsi="Arial" w:cs="Arial"/>
          <w:bCs/>
        </w:rPr>
        <w:t>b</w:t>
      </w:r>
      <w:r w:rsidR="00363510">
        <w:rPr>
          <w:rFonts w:ascii="Arial" w:hAnsi="Arial" w:cs="Arial"/>
          <w:bCs/>
        </w:rPr>
        <w:t>edding,</w:t>
      </w:r>
      <w:r w:rsidRPr="00B76799">
        <w:rPr>
          <w:rFonts w:ascii="Arial" w:hAnsi="Arial" w:cs="Arial"/>
          <w:bCs/>
        </w:rPr>
        <w:t xml:space="preserve"> </w:t>
      </w:r>
      <w:r w:rsidR="00D502C5">
        <w:rPr>
          <w:rFonts w:ascii="Arial" w:hAnsi="Arial" w:cs="Arial"/>
          <w:bCs/>
        </w:rPr>
        <w:t>b</w:t>
      </w:r>
      <w:r w:rsidR="00D502C5" w:rsidRPr="00B76799">
        <w:rPr>
          <w:rFonts w:ascii="Arial" w:hAnsi="Arial" w:cs="Arial"/>
          <w:bCs/>
        </w:rPr>
        <w:t xml:space="preserve">ackfill </w:t>
      </w:r>
      <w:r>
        <w:rPr>
          <w:rFonts w:ascii="Arial" w:hAnsi="Arial" w:cs="Arial"/>
          <w:bCs/>
        </w:rPr>
        <w:t xml:space="preserve">and </w:t>
      </w:r>
      <w:r w:rsidR="00D502C5">
        <w:rPr>
          <w:rFonts w:ascii="Arial" w:hAnsi="Arial" w:cs="Arial"/>
          <w:bCs/>
        </w:rPr>
        <w:t xml:space="preserve">surface restoration </w:t>
      </w:r>
      <w:r>
        <w:rPr>
          <w:rFonts w:ascii="Arial" w:hAnsi="Arial" w:cs="Arial"/>
          <w:bCs/>
        </w:rPr>
        <w:t xml:space="preserve">materials shall be in </w:t>
      </w:r>
      <w:r w:rsidR="00D502C5">
        <w:rPr>
          <w:rFonts w:ascii="Arial" w:hAnsi="Arial" w:cs="Arial"/>
          <w:bCs/>
        </w:rPr>
        <w:t xml:space="preserve">conformance </w:t>
      </w:r>
      <w:r>
        <w:rPr>
          <w:rFonts w:ascii="Arial" w:hAnsi="Arial" w:cs="Arial"/>
          <w:bCs/>
        </w:rPr>
        <w:t xml:space="preserve">with </w:t>
      </w:r>
      <w:r w:rsidR="00D502C5">
        <w:rPr>
          <w:rFonts w:ascii="Arial" w:hAnsi="Arial" w:cs="Arial"/>
          <w:bCs/>
        </w:rPr>
        <w:t xml:space="preserve">requirements of Section </w:t>
      </w:r>
      <w:r w:rsidR="00B52027">
        <w:rPr>
          <w:rFonts w:ascii="Arial" w:hAnsi="Arial" w:cs="Arial"/>
          <w:bCs/>
        </w:rPr>
        <w:t>S900</w:t>
      </w:r>
      <w:r w:rsidR="00D502C5">
        <w:rPr>
          <w:rFonts w:ascii="Arial" w:hAnsi="Arial" w:cs="Arial"/>
          <w:bCs/>
        </w:rPr>
        <w:t xml:space="preserve"> </w:t>
      </w:r>
      <w:r w:rsidR="00EB487B">
        <w:rPr>
          <w:rFonts w:ascii="Arial" w:hAnsi="Arial" w:cs="Arial"/>
          <w:bCs/>
        </w:rPr>
        <w:t>General Water Provisions</w:t>
      </w:r>
      <w:r w:rsidR="00B52027">
        <w:rPr>
          <w:rFonts w:ascii="Arial" w:hAnsi="Arial" w:cs="Arial"/>
          <w:bCs/>
        </w:rPr>
        <w:t xml:space="preserve">. </w:t>
      </w:r>
    </w:p>
    <w:p w:rsidR="00B52027" w:rsidRDefault="00B52027">
      <w:pPr>
        <w:jc w:val="both"/>
        <w:rPr>
          <w:rFonts w:ascii="Arial" w:hAnsi="Arial" w:cs="Arial"/>
          <w:bCs/>
        </w:rPr>
      </w:pPr>
    </w:p>
    <w:p w:rsidR="00B52027" w:rsidRDefault="004202C6">
      <w:pPr>
        <w:jc w:val="both"/>
        <w:rPr>
          <w:rFonts w:ascii="Arial" w:hAnsi="Arial" w:cs="Arial"/>
          <w:b/>
          <w:bCs/>
        </w:rPr>
      </w:pPr>
      <w:r>
        <w:rPr>
          <w:rFonts w:ascii="Arial" w:hAnsi="Arial" w:cs="Arial"/>
          <w:b/>
          <w:bCs/>
        </w:rPr>
        <w:t>S919</w:t>
      </w:r>
      <w:r w:rsidR="00B52027">
        <w:rPr>
          <w:rFonts w:ascii="Arial" w:hAnsi="Arial" w:cs="Arial"/>
          <w:b/>
          <w:bCs/>
        </w:rPr>
        <w:t xml:space="preserve">-2.02 </w:t>
      </w:r>
      <w:r w:rsidR="000E3D27">
        <w:rPr>
          <w:rFonts w:ascii="Arial" w:hAnsi="Arial" w:cs="Arial"/>
          <w:b/>
          <w:bCs/>
        </w:rPr>
        <w:t xml:space="preserve"> </w:t>
      </w:r>
      <w:r w:rsidR="00B52027">
        <w:rPr>
          <w:rFonts w:ascii="Arial" w:hAnsi="Arial" w:cs="Arial"/>
          <w:b/>
          <w:bCs/>
        </w:rPr>
        <w:t>Valves</w:t>
      </w:r>
      <w:r w:rsidR="00DC45B0">
        <w:rPr>
          <w:rFonts w:ascii="Arial" w:hAnsi="Arial" w:cs="Arial"/>
          <w:b/>
          <w:bCs/>
        </w:rPr>
        <w:t xml:space="preserve"> and Valve Boxes</w:t>
      </w:r>
    </w:p>
    <w:p w:rsidR="000E3D27" w:rsidRDefault="000E3D27">
      <w:pPr>
        <w:jc w:val="both"/>
        <w:rPr>
          <w:rFonts w:ascii="Arial" w:hAnsi="Arial" w:cs="Arial"/>
          <w:b/>
          <w:bCs/>
        </w:rPr>
      </w:pPr>
    </w:p>
    <w:p w:rsidR="00B52027" w:rsidRDefault="00B52027">
      <w:pPr>
        <w:jc w:val="both"/>
        <w:rPr>
          <w:rFonts w:ascii="Arial" w:hAnsi="Arial" w:cs="Arial"/>
          <w:bCs/>
        </w:rPr>
      </w:pPr>
      <w:r>
        <w:rPr>
          <w:rFonts w:ascii="Arial" w:hAnsi="Arial" w:cs="Arial"/>
          <w:bCs/>
        </w:rPr>
        <w:t xml:space="preserve">All valves </w:t>
      </w:r>
      <w:r w:rsidR="00DC45B0">
        <w:rPr>
          <w:rFonts w:ascii="Arial" w:hAnsi="Arial" w:cs="Arial"/>
          <w:bCs/>
        </w:rPr>
        <w:t xml:space="preserve">and valve boxes </w:t>
      </w:r>
      <w:r>
        <w:rPr>
          <w:rFonts w:ascii="Arial" w:hAnsi="Arial" w:cs="Arial"/>
          <w:bCs/>
        </w:rPr>
        <w:t xml:space="preserve">shall be </w:t>
      </w:r>
      <w:r w:rsidR="000E3D27">
        <w:rPr>
          <w:rFonts w:ascii="Arial" w:hAnsi="Arial" w:cs="Arial"/>
          <w:bCs/>
        </w:rPr>
        <w:t>furnished</w:t>
      </w:r>
      <w:r>
        <w:rPr>
          <w:rFonts w:ascii="Arial" w:hAnsi="Arial" w:cs="Arial"/>
          <w:bCs/>
        </w:rPr>
        <w:t xml:space="preserve"> by the City of Rochester Bureau of Water.  </w:t>
      </w:r>
      <w:r w:rsidR="00A33C2E">
        <w:rPr>
          <w:rFonts w:ascii="Arial" w:hAnsi="Arial" w:cs="Arial"/>
          <w:bCs/>
        </w:rPr>
        <w:t>Valves will be direct burial butterfly val</w:t>
      </w:r>
      <w:r w:rsidR="00363510">
        <w:rPr>
          <w:rFonts w:ascii="Arial" w:hAnsi="Arial" w:cs="Arial"/>
          <w:bCs/>
        </w:rPr>
        <w:t xml:space="preserve">ves with mechanical joint ends. </w:t>
      </w:r>
      <w:r w:rsidR="00DC45B0">
        <w:rPr>
          <w:rFonts w:ascii="Arial" w:hAnsi="Arial" w:cs="Arial"/>
          <w:bCs/>
        </w:rPr>
        <w:t>Valves come equipped with a 10 ft long valve shaft, to be cut to length in the field</w:t>
      </w:r>
      <w:r w:rsidR="00A33C2E">
        <w:rPr>
          <w:rFonts w:ascii="Arial" w:hAnsi="Arial" w:cs="Arial"/>
          <w:bCs/>
        </w:rPr>
        <w:t>,</w:t>
      </w:r>
      <w:r w:rsidR="00DC45B0">
        <w:rPr>
          <w:rFonts w:ascii="Arial" w:hAnsi="Arial" w:cs="Arial"/>
          <w:bCs/>
        </w:rPr>
        <w:t xml:space="preserve"> and a </w:t>
      </w:r>
      <w:r w:rsidR="00EB487B">
        <w:rPr>
          <w:rFonts w:ascii="Arial" w:hAnsi="Arial" w:cs="Arial"/>
          <w:bCs/>
        </w:rPr>
        <w:t>torque</w:t>
      </w:r>
      <w:r w:rsidR="00DC45B0">
        <w:rPr>
          <w:rFonts w:ascii="Arial" w:hAnsi="Arial" w:cs="Arial"/>
          <w:bCs/>
        </w:rPr>
        <w:t xml:space="preserve"> limiting </w:t>
      </w:r>
      <w:r w:rsidR="000E3D27">
        <w:rPr>
          <w:rFonts w:ascii="Arial" w:hAnsi="Arial" w:cs="Arial"/>
          <w:bCs/>
        </w:rPr>
        <w:t xml:space="preserve">device with </w:t>
      </w:r>
      <w:r w:rsidR="00DC45B0">
        <w:rPr>
          <w:rFonts w:ascii="Arial" w:hAnsi="Arial" w:cs="Arial"/>
          <w:bCs/>
        </w:rPr>
        <w:t>shear pin</w:t>
      </w:r>
      <w:r w:rsidR="0034614A">
        <w:rPr>
          <w:rFonts w:ascii="Arial" w:hAnsi="Arial" w:cs="Arial"/>
          <w:bCs/>
        </w:rPr>
        <w:t>,</w:t>
      </w:r>
      <w:r w:rsidR="00DC45B0">
        <w:rPr>
          <w:rFonts w:ascii="Arial" w:hAnsi="Arial" w:cs="Arial"/>
          <w:bCs/>
        </w:rPr>
        <w:t xml:space="preserve"> to be installed near the road surface. The Contractor is to pick up valve</w:t>
      </w:r>
      <w:r w:rsidR="000E3D27">
        <w:rPr>
          <w:rFonts w:ascii="Arial" w:hAnsi="Arial" w:cs="Arial"/>
          <w:bCs/>
        </w:rPr>
        <w:t>s</w:t>
      </w:r>
      <w:r w:rsidR="00363510">
        <w:rPr>
          <w:rFonts w:ascii="Arial" w:hAnsi="Arial" w:cs="Arial"/>
          <w:bCs/>
        </w:rPr>
        <w:t>,</w:t>
      </w:r>
      <w:r w:rsidR="00DC45B0">
        <w:rPr>
          <w:rFonts w:ascii="Arial" w:hAnsi="Arial" w:cs="Arial"/>
          <w:bCs/>
        </w:rPr>
        <w:t xml:space="preserve"> </w:t>
      </w:r>
      <w:r w:rsidR="00A33C2E">
        <w:rPr>
          <w:rFonts w:ascii="Arial" w:hAnsi="Arial" w:cs="Arial"/>
          <w:bCs/>
        </w:rPr>
        <w:t xml:space="preserve">valve boxes </w:t>
      </w:r>
      <w:r w:rsidR="000E3D27">
        <w:rPr>
          <w:rFonts w:ascii="Arial" w:hAnsi="Arial" w:cs="Arial"/>
          <w:bCs/>
        </w:rPr>
        <w:t xml:space="preserve">and appurtenances </w:t>
      </w:r>
      <w:r w:rsidR="00DC45B0">
        <w:rPr>
          <w:rFonts w:ascii="Arial" w:hAnsi="Arial" w:cs="Arial"/>
          <w:bCs/>
        </w:rPr>
        <w:t>from the Water Bureau Materials and Equipment Section, 401 Dewey Avenue, Rochester, NY 146</w:t>
      </w:r>
      <w:r w:rsidR="00363510">
        <w:rPr>
          <w:rFonts w:ascii="Arial" w:hAnsi="Arial" w:cs="Arial"/>
          <w:bCs/>
        </w:rPr>
        <w:t>13</w:t>
      </w:r>
      <w:r w:rsidR="00DC45B0">
        <w:rPr>
          <w:rFonts w:ascii="Arial" w:hAnsi="Arial" w:cs="Arial"/>
          <w:bCs/>
        </w:rPr>
        <w:t>, (585) 428-7514</w:t>
      </w:r>
      <w:r w:rsidR="006C5296">
        <w:rPr>
          <w:rFonts w:ascii="Arial" w:hAnsi="Arial" w:cs="Arial"/>
          <w:bCs/>
        </w:rPr>
        <w:t>, a</w:t>
      </w:r>
      <w:r w:rsidR="00A33C2E">
        <w:rPr>
          <w:rFonts w:ascii="Arial" w:hAnsi="Arial" w:cs="Arial"/>
          <w:bCs/>
        </w:rPr>
        <w:t>nd deliver them to the Project S</w:t>
      </w:r>
      <w:r w:rsidR="006C5296">
        <w:rPr>
          <w:rFonts w:ascii="Arial" w:hAnsi="Arial" w:cs="Arial"/>
          <w:bCs/>
        </w:rPr>
        <w:t>ite</w:t>
      </w:r>
      <w:r w:rsidR="00DC45B0">
        <w:rPr>
          <w:rFonts w:ascii="Arial" w:hAnsi="Arial" w:cs="Arial"/>
          <w:bCs/>
        </w:rPr>
        <w:t>. The Water Bureau requires 2 working days advance notice to make arrangements for pick-up.</w:t>
      </w:r>
    </w:p>
    <w:p w:rsidR="00B52027" w:rsidRPr="00B52027" w:rsidRDefault="00B52027">
      <w:pPr>
        <w:jc w:val="both"/>
        <w:rPr>
          <w:rFonts w:ascii="Arial" w:hAnsi="Arial" w:cs="Arial"/>
          <w:bCs/>
        </w:rPr>
      </w:pPr>
    </w:p>
    <w:p w:rsidR="00DC45B0" w:rsidRDefault="004202C6" w:rsidP="00DC45B0">
      <w:pPr>
        <w:jc w:val="both"/>
        <w:rPr>
          <w:rFonts w:ascii="Arial" w:hAnsi="Arial" w:cs="Arial"/>
          <w:b/>
          <w:bCs/>
        </w:rPr>
      </w:pPr>
      <w:r>
        <w:rPr>
          <w:rFonts w:ascii="Arial" w:hAnsi="Arial" w:cs="Arial"/>
          <w:b/>
          <w:bCs/>
        </w:rPr>
        <w:t>S919</w:t>
      </w:r>
      <w:r w:rsidR="00DC45B0">
        <w:rPr>
          <w:rFonts w:ascii="Arial" w:hAnsi="Arial" w:cs="Arial"/>
          <w:b/>
          <w:bCs/>
        </w:rPr>
        <w:t xml:space="preserve">-2.03 </w:t>
      </w:r>
      <w:r w:rsidR="00DC5EFF">
        <w:rPr>
          <w:rFonts w:ascii="Arial" w:hAnsi="Arial" w:cs="Arial"/>
          <w:b/>
          <w:bCs/>
        </w:rPr>
        <w:t xml:space="preserve"> </w:t>
      </w:r>
      <w:r w:rsidR="006C5296">
        <w:rPr>
          <w:rFonts w:ascii="Arial" w:hAnsi="Arial" w:cs="Arial"/>
          <w:b/>
          <w:bCs/>
        </w:rPr>
        <w:t>Bolted Sleeve Type</w:t>
      </w:r>
      <w:r w:rsidR="00733EB3">
        <w:rPr>
          <w:rFonts w:ascii="Arial" w:hAnsi="Arial" w:cs="Arial"/>
          <w:b/>
          <w:bCs/>
        </w:rPr>
        <w:t xml:space="preserve"> Transition </w:t>
      </w:r>
      <w:r w:rsidR="00DC45B0">
        <w:rPr>
          <w:rFonts w:ascii="Arial" w:hAnsi="Arial" w:cs="Arial"/>
          <w:b/>
          <w:bCs/>
        </w:rPr>
        <w:t>Couplings</w:t>
      </w:r>
    </w:p>
    <w:p w:rsidR="004202C6" w:rsidRDefault="004202C6" w:rsidP="00DC45B0">
      <w:pPr>
        <w:jc w:val="both"/>
        <w:rPr>
          <w:rFonts w:ascii="Arial" w:hAnsi="Arial" w:cs="Arial"/>
          <w:b/>
          <w:bCs/>
        </w:rPr>
      </w:pPr>
    </w:p>
    <w:p w:rsidR="00733EB3" w:rsidRDefault="006C5296" w:rsidP="00733EB3">
      <w:pPr>
        <w:rPr>
          <w:rFonts w:ascii="Arial" w:hAnsi="Arial" w:cs="Arial"/>
        </w:rPr>
      </w:pPr>
      <w:r>
        <w:rPr>
          <w:rFonts w:ascii="Arial" w:hAnsi="Arial" w:cs="Arial"/>
        </w:rPr>
        <w:t>Bolted sleeve type transition</w:t>
      </w:r>
      <w:r w:rsidR="00733EB3">
        <w:rPr>
          <w:rFonts w:ascii="Arial" w:hAnsi="Arial" w:cs="Arial"/>
        </w:rPr>
        <w:t xml:space="preserve"> couplings shall </w:t>
      </w:r>
      <w:r>
        <w:rPr>
          <w:rFonts w:ascii="Arial" w:hAnsi="Arial" w:cs="Arial"/>
        </w:rPr>
        <w:t>conform to</w:t>
      </w:r>
      <w:r w:rsidR="00733EB3">
        <w:rPr>
          <w:rFonts w:ascii="Arial" w:hAnsi="Arial" w:cs="Arial"/>
        </w:rPr>
        <w:t xml:space="preserve"> </w:t>
      </w:r>
      <w:r>
        <w:rPr>
          <w:rFonts w:ascii="Arial" w:hAnsi="Arial" w:cs="Arial"/>
        </w:rPr>
        <w:t>ANSI/</w:t>
      </w:r>
      <w:r w:rsidR="00733EB3">
        <w:rPr>
          <w:rFonts w:ascii="Arial" w:hAnsi="Arial" w:cs="Arial"/>
        </w:rPr>
        <w:t xml:space="preserve">AWWA </w:t>
      </w:r>
      <w:r>
        <w:rPr>
          <w:rFonts w:ascii="Arial" w:hAnsi="Arial" w:cs="Arial"/>
        </w:rPr>
        <w:t xml:space="preserve">Standard </w:t>
      </w:r>
      <w:r w:rsidR="00733EB3">
        <w:rPr>
          <w:rFonts w:ascii="Arial" w:hAnsi="Arial" w:cs="Arial"/>
        </w:rPr>
        <w:t>C219 Standard, latest revision.  The coupling shall be designed for minimum 150 psi working pressure.   Coupling shall have a solid center sleeve</w:t>
      </w:r>
      <w:r w:rsidR="005510B2">
        <w:rPr>
          <w:rFonts w:ascii="Arial" w:hAnsi="Arial" w:cs="Arial"/>
        </w:rPr>
        <w:t xml:space="preserve"> not less than 10 inches long.</w:t>
      </w:r>
      <w:r w:rsidR="00733EB3">
        <w:rPr>
          <w:rFonts w:ascii="Arial" w:hAnsi="Arial" w:cs="Arial"/>
        </w:rPr>
        <w:t xml:space="preserve"> Gaskets shall be Nitrile, (Buna N) </w:t>
      </w:r>
      <w:r w:rsidR="005510B2">
        <w:rPr>
          <w:rFonts w:ascii="Arial" w:hAnsi="Arial" w:cs="Arial"/>
        </w:rPr>
        <w:t xml:space="preserve">or SBR. </w:t>
      </w:r>
      <w:r w:rsidR="00733EB3">
        <w:rPr>
          <w:rFonts w:ascii="Arial" w:hAnsi="Arial" w:cs="Arial"/>
        </w:rPr>
        <w:t xml:space="preserve">Nuts and bolts shall be </w:t>
      </w:r>
      <w:r w:rsidR="00A33C2E">
        <w:rPr>
          <w:rFonts w:ascii="Arial" w:hAnsi="Arial" w:cs="Arial"/>
        </w:rPr>
        <w:t>fluorocarbon</w:t>
      </w:r>
      <w:r w:rsidR="00733EB3">
        <w:rPr>
          <w:rFonts w:ascii="Arial" w:hAnsi="Arial" w:cs="Arial"/>
        </w:rPr>
        <w:t xml:space="preserve"> coated</w:t>
      </w:r>
      <w:r w:rsidR="005510B2">
        <w:rPr>
          <w:rFonts w:ascii="Arial" w:hAnsi="Arial" w:cs="Arial"/>
        </w:rPr>
        <w:t>, cold formed, high strength, low alloy steel in accordance with ANSI/AWWA C111/A21.11</w:t>
      </w:r>
      <w:r w:rsidR="00733EB3">
        <w:rPr>
          <w:rFonts w:ascii="Arial" w:hAnsi="Arial" w:cs="Arial"/>
        </w:rPr>
        <w:t>. Coupling shall be epoxy coated</w:t>
      </w:r>
      <w:r w:rsidR="005510B2">
        <w:rPr>
          <w:rFonts w:ascii="Arial" w:hAnsi="Arial" w:cs="Arial"/>
        </w:rPr>
        <w:t xml:space="preserve"> inside and outside</w:t>
      </w:r>
      <w:r w:rsidR="00733EB3">
        <w:rPr>
          <w:rFonts w:ascii="Arial" w:hAnsi="Arial" w:cs="Arial"/>
        </w:rPr>
        <w:t>.</w:t>
      </w:r>
    </w:p>
    <w:p w:rsidR="00733EB3" w:rsidRDefault="00733EB3" w:rsidP="00733EB3">
      <w:pPr>
        <w:ind w:left="907"/>
        <w:rPr>
          <w:rFonts w:ascii="Arial" w:hAnsi="Arial" w:cs="Arial"/>
        </w:rPr>
      </w:pPr>
    </w:p>
    <w:p w:rsidR="00733EB3" w:rsidRDefault="00733EB3" w:rsidP="00733EB3">
      <w:pPr>
        <w:rPr>
          <w:rFonts w:ascii="Arial" w:hAnsi="Arial" w:cs="Arial"/>
        </w:rPr>
      </w:pPr>
      <w:r>
        <w:rPr>
          <w:rFonts w:ascii="Arial" w:hAnsi="Arial" w:cs="Arial"/>
        </w:rPr>
        <w:t xml:space="preserve">Couplings shall be used for connecting </w:t>
      </w:r>
      <w:r w:rsidR="005510B2">
        <w:rPr>
          <w:rFonts w:ascii="Arial" w:hAnsi="Arial" w:cs="Arial"/>
        </w:rPr>
        <w:t xml:space="preserve">new </w:t>
      </w:r>
      <w:r>
        <w:rPr>
          <w:rFonts w:ascii="Arial" w:hAnsi="Arial" w:cs="Arial"/>
        </w:rPr>
        <w:t xml:space="preserve">ductile iron water pipe with </w:t>
      </w:r>
      <w:r w:rsidR="001E72AD">
        <w:rPr>
          <w:rFonts w:ascii="Arial" w:hAnsi="Arial" w:cs="Arial"/>
        </w:rPr>
        <w:t xml:space="preserve">existing </w:t>
      </w:r>
      <w:r>
        <w:rPr>
          <w:rFonts w:ascii="Arial" w:hAnsi="Arial" w:cs="Arial"/>
        </w:rPr>
        <w:t>cast iron water pipe of different outside diameters.  The following chart shows the range of outside diameters expected.</w:t>
      </w:r>
    </w:p>
    <w:p w:rsidR="00733EB3" w:rsidRPr="00CB79FA" w:rsidRDefault="00733EB3" w:rsidP="00733EB3">
      <w:pPr>
        <w:ind w:left="907"/>
        <w:rPr>
          <w:rFonts w:ascii="Arial" w:hAnsi="Arial" w:cs="Arial"/>
          <w:b/>
        </w:rPr>
      </w:pPr>
      <w:r>
        <w:rPr>
          <w:rFonts w:ascii="Arial" w:hAnsi="Arial" w:cs="Arial"/>
          <w: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3"/>
        <w:gridCol w:w="1717"/>
        <w:gridCol w:w="1890"/>
        <w:gridCol w:w="1800"/>
        <w:gridCol w:w="1980"/>
      </w:tblGrid>
      <w:tr w:rsidR="004202C6" w:rsidRPr="00230425" w:rsidTr="007D5E08">
        <w:tc>
          <w:tcPr>
            <w:tcW w:w="1973" w:type="dxa"/>
          </w:tcPr>
          <w:p w:rsidR="004202C6" w:rsidRPr="00230425" w:rsidRDefault="004202C6" w:rsidP="007D5E08">
            <w:pPr>
              <w:jc w:val="center"/>
              <w:rPr>
                <w:rFonts w:ascii="Arial" w:hAnsi="Arial" w:cs="Arial"/>
                <w:b/>
              </w:rPr>
            </w:pPr>
            <w:r>
              <w:rPr>
                <w:rFonts w:ascii="Arial" w:hAnsi="Arial" w:cs="Arial"/>
                <w:b/>
              </w:rPr>
              <w:t>Nominal Diameter</w:t>
            </w:r>
          </w:p>
        </w:tc>
        <w:tc>
          <w:tcPr>
            <w:tcW w:w="3607" w:type="dxa"/>
            <w:gridSpan w:val="2"/>
          </w:tcPr>
          <w:p w:rsidR="004202C6" w:rsidRPr="004202C6" w:rsidRDefault="004202C6" w:rsidP="007D5E08">
            <w:pPr>
              <w:jc w:val="center"/>
              <w:rPr>
                <w:rFonts w:ascii="Arial" w:hAnsi="Arial" w:cs="Arial"/>
                <w:b/>
              </w:rPr>
            </w:pPr>
            <w:r>
              <w:rPr>
                <w:rFonts w:ascii="Arial" w:hAnsi="Arial" w:cs="Arial"/>
                <w:b/>
              </w:rPr>
              <w:t>Cast Iron Pipe Diameter Range</w:t>
            </w:r>
          </w:p>
        </w:tc>
        <w:tc>
          <w:tcPr>
            <w:tcW w:w="3780" w:type="dxa"/>
            <w:gridSpan w:val="2"/>
          </w:tcPr>
          <w:p w:rsidR="004202C6" w:rsidRPr="00230425" w:rsidRDefault="004202C6" w:rsidP="007D5E08">
            <w:pPr>
              <w:jc w:val="center"/>
              <w:rPr>
                <w:rFonts w:ascii="Arial" w:hAnsi="Arial" w:cs="Arial"/>
              </w:rPr>
            </w:pPr>
            <w:r>
              <w:rPr>
                <w:rFonts w:ascii="Arial" w:hAnsi="Arial" w:cs="Arial"/>
                <w:b/>
              </w:rPr>
              <w:t>Ductile Iron Pipe Diameter Range</w:t>
            </w:r>
          </w:p>
        </w:tc>
      </w:tr>
      <w:tr w:rsidR="00733EB3" w:rsidRPr="00230425" w:rsidTr="007D5E08">
        <w:tc>
          <w:tcPr>
            <w:tcW w:w="1973" w:type="dxa"/>
          </w:tcPr>
          <w:p w:rsidR="00733EB3" w:rsidRPr="00230425" w:rsidRDefault="00733EB3" w:rsidP="002D718C">
            <w:pPr>
              <w:jc w:val="center"/>
              <w:rPr>
                <w:rFonts w:ascii="Arial" w:hAnsi="Arial" w:cs="Arial"/>
                <w:b/>
              </w:rPr>
            </w:pPr>
          </w:p>
        </w:tc>
        <w:tc>
          <w:tcPr>
            <w:tcW w:w="1717" w:type="dxa"/>
          </w:tcPr>
          <w:p w:rsidR="00733EB3" w:rsidRPr="00230425" w:rsidRDefault="00733EB3" w:rsidP="004202C6">
            <w:pPr>
              <w:jc w:val="center"/>
              <w:rPr>
                <w:rFonts w:ascii="Arial" w:hAnsi="Arial" w:cs="Arial"/>
              </w:rPr>
            </w:pPr>
            <w:r w:rsidRPr="00230425">
              <w:rPr>
                <w:rFonts w:ascii="Arial" w:hAnsi="Arial" w:cs="Arial"/>
              </w:rPr>
              <w:t>Minimum</w:t>
            </w:r>
          </w:p>
        </w:tc>
        <w:tc>
          <w:tcPr>
            <w:tcW w:w="1890" w:type="dxa"/>
          </w:tcPr>
          <w:p w:rsidR="00733EB3" w:rsidRPr="00230425" w:rsidRDefault="00733EB3" w:rsidP="004202C6">
            <w:pPr>
              <w:jc w:val="center"/>
              <w:rPr>
                <w:rFonts w:ascii="Arial" w:hAnsi="Arial" w:cs="Arial"/>
              </w:rPr>
            </w:pPr>
            <w:r w:rsidRPr="00230425">
              <w:rPr>
                <w:rFonts w:ascii="Arial" w:hAnsi="Arial" w:cs="Arial"/>
              </w:rPr>
              <w:t>Maximum</w:t>
            </w:r>
          </w:p>
        </w:tc>
        <w:tc>
          <w:tcPr>
            <w:tcW w:w="1800" w:type="dxa"/>
          </w:tcPr>
          <w:p w:rsidR="00733EB3" w:rsidRPr="00230425" w:rsidRDefault="00733EB3" w:rsidP="004202C6">
            <w:pPr>
              <w:jc w:val="center"/>
              <w:rPr>
                <w:rFonts w:ascii="Arial" w:hAnsi="Arial" w:cs="Arial"/>
              </w:rPr>
            </w:pPr>
            <w:r w:rsidRPr="00230425">
              <w:rPr>
                <w:rFonts w:ascii="Arial" w:hAnsi="Arial" w:cs="Arial"/>
              </w:rPr>
              <w:t>Minimum</w:t>
            </w:r>
          </w:p>
        </w:tc>
        <w:tc>
          <w:tcPr>
            <w:tcW w:w="1980" w:type="dxa"/>
          </w:tcPr>
          <w:p w:rsidR="00733EB3" w:rsidRPr="00230425" w:rsidRDefault="00733EB3" w:rsidP="004202C6">
            <w:pPr>
              <w:jc w:val="center"/>
              <w:rPr>
                <w:rFonts w:ascii="Arial" w:hAnsi="Arial" w:cs="Arial"/>
              </w:rPr>
            </w:pPr>
            <w:r w:rsidRPr="00230425">
              <w:rPr>
                <w:rFonts w:ascii="Arial" w:hAnsi="Arial" w:cs="Arial"/>
              </w:rPr>
              <w:t>Maximum</w:t>
            </w:r>
          </w:p>
        </w:tc>
      </w:tr>
      <w:tr w:rsidR="00B34A1A" w:rsidRPr="00230425" w:rsidTr="007D5E08">
        <w:tc>
          <w:tcPr>
            <w:tcW w:w="1973" w:type="dxa"/>
          </w:tcPr>
          <w:p w:rsidR="00B34A1A" w:rsidRDefault="00B34A1A" w:rsidP="002D718C">
            <w:pPr>
              <w:jc w:val="center"/>
              <w:rPr>
                <w:rFonts w:ascii="Arial" w:hAnsi="Arial" w:cs="Arial"/>
                <w:b/>
              </w:rPr>
            </w:pPr>
            <w:r>
              <w:rPr>
                <w:rFonts w:ascii="Arial" w:hAnsi="Arial" w:cs="Arial"/>
                <w:b/>
              </w:rPr>
              <w:t>24”</w:t>
            </w:r>
          </w:p>
        </w:tc>
        <w:tc>
          <w:tcPr>
            <w:tcW w:w="1717" w:type="dxa"/>
          </w:tcPr>
          <w:p w:rsidR="00B34A1A" w:rsidRDefault="00B34A1A" w:rsidP="004202C6">
            <w:pPr>
              <w:jc w:val="center"/>
              <w:rPr>
                <w:rFonts w:ascii="Arial" w:hAnsi="Arial" w:cs="Arial"/>
              </w:rPr>
            </w:pPr>
            <w:r>
              <w:rPr>
                <w:rFonts w:ascii="Arial" w:hAnsi="Arial" w:cs="Arial"/>
              </w:rPr>
              <w:t>25.7”</w:t>
            </w:r>
          </w:p>
        </w:tc>
        <w:tc>
          <w:tcPr>
            <w:tcW w:w="1890" w:type="dxa"/>
          </w:tcPr>
          <w:p w:rsidR="00B34A1A" w:rsidRDefault="00B34A1A" w:rsidP="004202C6">
            <w:pPr>
              <w:jc w:val="center"/>
              <w:rPr>
                <w:rFonts w:ascii="Arial" w:hAnsi="Arial" w:cs="Arial"/>
              </w:rPr>
            </w:pPr>
            <w:r>
              <w:rPr>
                <w:rFonts w:ascii="Arial" w:hAnsi="Arial" w:cs="Arial"/>
              </w:rPr>
              <w:t>26.4”</w:t>
            </w:r>
          </w:p>
        </w:tc>
        <w:tc>
          <w:tcPr>
            <w:tcW w:w="1800" w:type="dxa"/>
          </w:tcPr>
          <w:p w:rsidR="00B34A1A" w:rsidRDefault="00B34A1A" w:rsidP="004202C6">
            <w:pPr>
              <w:jc w:val="center"/>
              <w:rPr>
                <w:rFonts w:ascii="Arial" w:hAnsi="Arial" w:cs="Arial"/>
              </w:rPr>
            </w:pPr>
            <w:r>
              <w:rPr>
                <w:rFonts w:ascii="Arial" w:hAnsi="Arial" w:cs="Arial"/>
              </w:rPr>
              <w:t>25.7”</w:t>
            </w:r>
          </w:p>
        </w:tc>
        <w:tc>
          <w:tcPr>
            <w:tcW w:w="1980" w:type="dxa"/>
          </w:tcPr>
          <w:p w:rsidR="00B34A1A" w:rsidRDefault="00B34A1A" w:rsidP="004202C6">
            <w:pPr>
              <w:jc w:val="center"/>
              <w:rPr>
                <w:rFonts w:ascii="Arial" w:hAnsi="Arial" w:cs="Arial"/>
              </w:rPr>
            </w:pPr>
            <w:r>
              <w:rPr>
                <w:rFonts w:ascii="Arial" w:hAnsi="Arial" w:cs="Arial"/>
              </w:rPr>
              <w:t>25.9”</w:t>
            </w:r>
          </w:p>
        </w:tc>
      </w:tr>
      <w:tr w:rsidR="00733EB3" w:rsidRPr="00230425" w:rsidTr="007D5E08">
        <w:tc>
          <w:tcPr>
            <w:tcW w:w="1973" w:type="dxa"/>
          </w:tcPr>
          <w:p w:rsidR="00733EB3" w:rsidRPr="00230425" w:rsidRDefault="00733EB3" w:rsidP="002D718C">
            <w:pPr>
              <w:jc w:val="center"/>
              <w:rPr>
                <w:rFonts w:ascii="Arial" w:hAnsi="Arial" w:cs="Arial"/>
                <w:b/>
              </w:rPr>
            </w:pPr>
            <w:r>
              <w:rPr>
                <w:rFonts w:ascii="Arial" w:hAnsi="Arial" w:cs="Arial"/>
                <w:b/>
              </w:rPr>
              <w:t>30”</w:t>
            </w:r>
          </w:p>
        </w:tc>
        <w:tc>
          <w:tcPr>
            <w:tcW w:w="1717" w:type="dxa"/>
          </w:tcPr>
          <w:p w:rsidR="00733EB3" w:rsidRPr="00230425" w:rsidRDefault="00B34A1A" w:rsidP="004202C6">
            <w:pPr>
              <w:jc w:val="center"/>
              <w:rPr>
                <w:rFonts w:ascii="Arial" w:hAnsi="Arial" w:cs="Arial"/>
              </w:rPr>
            </w:pPr>
            <w:r>
              <w:rPr>
                <w:rFonts w:ascii="Arial" w:hAnsi="Arial" w:cs="Arial"/>
              </w:rPr>
              <w:t>31.7”</w:t>
            </w:r>
          </w:p>
        </w:tc>
        <w:tc>
          <w:tcPr>
            <w:tcW w:w="1890" w:type="dxa"/>
          </w:tcPr>
          <w:p w:rsidR="00733EB3" w:rsidRPr="00230425" w:rsidRDefault="00B34A1A" w:rsidP="004202C6">
            <w:pPr>
              <w:jc w:val="center"/>
              <w:rPr>
                <w:rFonts w:ascii="Arial" w:hAnsi="Arial" w:cs="Arial"/>
              </w:rPr>
            </w:pPr>
            <w:r>
              <w:rPr>
                <w:rFonts w:ascii="Arial" w:hAnsi="Arial" w:cs="Arial"/>
              </w:rPr>
              <w:t>32.8”</w:t>
            </w:r>
          </w:p>
        </w:tc>
        <w:tc>
          <w:tcPr>
            <w:tcW w:w="1800" w:type="dxa"/>
          </w:tcPr>
          <w:p w:rsidR="00733EB3" w:rsidRPr="00230425" w:rsidRDefault="00B34A1A" w:rsidP="004202C6">
            <w:pPr>
              <w:jc w:val="center"/>
              <w:rPr>
                <w:rFonts w:ascii="Arial" w:hAnsi="Arial" w:cs="Arial"/>
              </w:rPr>
            </w:pPr>
            <w:r>
              <w:rPr>
                <w:rFonts w:ascii="Arial" w:hAnsi="Arial" w:cs="Arial"/>
              </w:rPr>
              <w:t>31.9”</w:t>
            </w:r>
          </w:p>
        </w:tc>
        <w:tc>
          <w:tcPr>
            <w:tcW w:w="1980" w:type="dxa"/>
          </w:tcPr>
          <w:p w:rsidR="00733EB3" w:rsidRPr="00230425" w:rsidRDefault="00B34A1A" w:rsidP="004202C6">
            <w:pPr>
              <w:jc w:val="center"/>
              <w:rPr>
                <w:rFonts w:ascii="Arial" w:hAnsi="Arial" w:cs="Arial"/>
              </w:rPr>
            </w:pPr>
            <w:r>
              <w:rPr>
                <w:rFonts w:ascii="Arial" w:hAnsi="Arial" w:cs="Arial"/>
              </w:rPr>
              <w:t>32.1”</w:t>
            </w:r>
          </w:p>
        </w:tc>
      </w:tr>
      <w:tr w:rsidR="00733EB3" w:rsidRPr="00230425" w:rsidTr="007D5E08">
        <w:tc>
          <w:tcPr>
            <w:tcW w:w="1973" w:type="dxa"/>
          </w:tcPr>
          <w:p w:rsidR="00733EB3" w:rsidRPr="00230425" w:rsidRDefault="00733EB3" w:rsidP="002D718C">
            <w:pPr>
              <w:jc w:val="center"/>
              <w:rPr>
                <w:rFonts w:ascii="Arial" w:hAnsi="Arial" w:cs="Arial"/>
                <w:b/>
              </w:rPr>
            </w:pPr>
            <w:r w:rsidRPr="00230425">
              <w:rPr>
                <w:rFonts w:ascii="Arial" w:hAnsi="Arial" w:cs="Arial"/>
                <w:b/>
              </w:rPr>
              <w:t>36”</w:t>
            </w:r>
          </w:p>
        </w:tc>
        <w:tc>
          <w:tcPr>
            <w:tcW w:w="1717" w:type="dxa"/>
          </w:tcPr>
          <w:p w:rsidR="00733EB3" w:rsidRPr="00230425" w:rsidRDefault="00733EB3" w:rsidP="004202C6">
            <w:pPr>
              <w:jc w:val="center"/>
              <w:rPr>
                <w:rFonts w:ascii="Arial" w:hAnsi="Arial" w:cs="Arial"/>
              </w:rPr>
            </w:pPr>
            <w:r w:rsidRPr="00230425">
              <w:rPr>
                <w:rFonts w:ascii="Arial" w:hAnsi="Arial" w:cs="Arial"/>
              </w:rPr>
              <w:t>37.9”</w:t>
            </w:r>
          </w:p>
        </w:tc>
        <w:tc>
          <w:tcPr>
            <w:tcW w:w="1890" w:type="dxa"/>
          </w:tcPr>
          <w:p w:rsidR="00733EB3" w:rsidRPr="00230425" w:rsidRDefault="00733EB3" w:rsidP="004202C6">
            <w:pPr>
              <w:jc w:val="center"/>
              <w:rPr>
                <w:rFonts w:ascii="Arial" w:hAnsi="Arial" w:cs="Arial"/>
              </w:rPr>
            </w:pPr>
            <w:r w:rsidRPr="00230425">
              <w:rPr>
                <w:rFonts w:ascii="Arial" w:hAnsi="Arial" w:cs="Arial"/>
              </w:rPr>
              <w:t>39.</w:t>
            </w:r>
            <w:r>
              <w:rPr>
                <w:rFonts w:ascii="Arial" w:hAnsi="Arial" w:cs="Arial"/>
              </w:rPr>
              <w:t>2</w:t>
            </w:r>
            <w:r w:rsidRPr="00230425">
              <w:rPr>
                <w:rFonts w:ascii="Arial" w:hAnsi="Arial" w:cs="Arial"/>
              </w:rPr>
              <w:t>”</w:t>
            </w:r>
          </w:p>
        </w:tc>
        <w:tc>
          <w:tcPr>
            <w:tcW w:w="1800" w:type="dxa"/>
          </w:tcPr>
          <w:p w:rsidR="00733EB3" w:rsidRPr="00230425" w:rsidRDefault="00733EB3" w:rsidP="004202C6">
            <w:pPr>
              <w:jc w:val="center"/>
              <w:rPr>
                <w:rFonts w:ascii="Arial" w:hAnsi="Arial" w:cs="Arial"/>
              </w:rPr>
            </w:pPr>
            <w:r w:rsidRPr="00230425">
              <w:rPr>
                <w:rFonts w:ascii="Arial" w:hAnsi="Arial" w:cs="Arial"/>
              </w:rPr>
              <w:t>38.2”</w:t>
            </w:r>
          </w:p>
        </w:tc>
        <w:tc>
          <w:tcPr>
            <w:tcW w:w="1980" w:type="dxa"/>
          </w:tcPr>
          <w:p w:rsidR="00733EB3" w:rsidRPr="00230425" w:rsidRDefault="00733EB3" w:rsidP="004202C6">
            <w:pPr>
              <w:jc w:val="center"/>
              <w:rPr>
                <w:rFonts w:ascii="Arial" w:hAnsi="Arial" w:cs="Arial"/>
              </w:rPr>
            </w:pPr>
            <w:r w:rsidRPr="00230425">
              <w:rPr>
                <w:rFonts w:ascii="Arial" w:hAnsi="Arial" w:cs="Arial"/>
              </w:rPr>
              <w:t>38.</w:t>
            </w:r>
            <w:r>
              <w:rPr>
                <w:rFonts w:ascii="Arial" w:hAnsi="Arial" w:cs="Arial"/>
              </w:rPr>
              <w:t>4</w:t>
            </w:r>
            <w:r w:rsidRPr="00230425">
              <w:rPr>
                <w:rFonts w:ascii="Arial" w:hAnsi="Arial" w:cs="Arial"/>
              </w:rPr>
              <w:t>”</w:t>
            </w:r>
          </w:p>
        </w:tc>
      </w:tr>
    </w:tbl>
    <w:p w:rsidR="00733EB3" w:rsidRDefault="00733EB3" w:rsidP="00733EB3">
      <w:pPr>
        <w:ind w:left="907"/>
        <w:rPr>
          <w:rFonts w:ascii="Arial" w:hAnsi="Arial" w:cs="Arial"/>
        </w:rPr>
      </w:pPr>
    </w:p>
    <w:p w:rsidR="00733EB3" w:rsidRDefault="004202C6" w:rsidP="00733EB3">
      <w:pPr>
        <w:jc w:val="both"/>
        <w:rPr>
          <w:rFonts w:ascii="Arial" w:hAnsi="Arial" w:cs="Arial"/>
          <w:b/>
          <w:bCs/>
        </w:rPr>
      </w:pPr>
      <w:r>
        <w:rPr>
          <w:rFonts w:ascii="Arial" w:hAnsi="Arial" w:cs="Arial"/>
          <w:b/>
          <w:bCs/>
        </w:rPr>
        <w:t>S919</w:t>
      </w:r>
      <w:r w:rsidR="00733EB3">
        <w:rPr>
          <w:rFonts w:ascii="Arial" w:hAnsi="Arial" w:cs="Arial"/>
          <w:b/>
          <w:bCs/>
        </w:rPr>
        <w:t xml:space="preserve">-2.04 </w:t>
      </w:r>
      <w:r w:rsidR="00DC5EFF">
        <w:rPr>
          <w:rFonts w:ascii="Arial" w:hAnsi="Arial" w:cs="Arial"/>
          <w:b/>
          <w:bCs/>
        </w:rPr>
        <w:t xml:space="preserve"> </w:t>
      </w:r>
      <w:r w:rsidR="00733EB3">
        <w:rPr>
          <w:rFonts w:ascii="Arial" w:hAnsi="Arial" w:cs="Arial"/>
          <w:b/>
          <w:bCs/>
        </w:rPr>
        <w:t>Mechanical Joint Restraints</w:t>
      </w:r>
    </w:p>
    <w:p w:rsidR="004202C6" w:rsidRDefault="004202C6" w:rsidP="00733EB3">
      <w:pPr>
        <w:jc w:val="both"/>
        <w:rPr>
          <w:rFonts w:ascii="Arial" w:hAnsi="Arial" w:cs="Arial"/>
          <w:b/>
          <w:bCs/>
        </w:rPr>
      </w:pPr>
    </w:p>
    <w:p w:rsidR="00B34A1A" w:rsidRDefault="00733EB3" w:rsidP="009F15CC">
      <w:pPr>
        <w:widowControl/>
        <w:autoSpaceDE/>
        <w:autoSpaceDN/>
        <w:adjustRightInd/>
        <w:rPr>
          <w:rFonts w:ascii="Arial" w:hAnsi="Arial" w:cs="Arial"/>
        </w:rPr>
      </w:pPr>
      <w:r w:rsidRPr="0018363F">
        <w:rPr>
          <w:rFonts w:ascii="Arial" w:hAnsi="Arial" w:cs="Arial"/>
        </w:rPr>
        <w:t xml:space="preserve">Restraint devices </w:t>
      </w:r>
      <w:r w:rsidR="009F15CC">
        <w:rPr>
          <w:rFonts w:ascii="Arial" w:hAnsi="Arial" w:cs="Arial"/>
        </w:rPr>
        <w:t>used to restrain mechanical joint end</w:t>
      </w:r>
      <w:r w:rsidR="00657EED">
        <w:rPr>
          <w:rFonts w:ascii="Arial" w:hAnsi="Arial" w:cs="Arial"/>
        </w:rPr>
        <w:t>s</w:t>
      </w:r>
      <w:r w:rsidR="009F15CC">
        <w:rPr>
          <w:rFonts w:ascii="Arial" w:hAnsi="Arial" w:cs="Arial"/>
        </w:rPr>
        <w:t xml:space="preserve"> of valve to new </w:t>
      </w:r>
      <w:r w:rsidR="00657EED">
        <w:rPr>
          <w:rFonts w:ascii="Arial" w:hAnsi="Arial" w:cs="Arial"/>
        </w:rPr>
        <w:t>spool pieces</w:t>
      </w:r>
      <w:r w:rsidR="009F15CC">
        <w:rPr>
          <w:rFonts w:ascii="Arial" w:hAnsi="Arial" w:cs="Arial"/>
        </w:rPr>
        <w:t xml:space="preserve"> of ductile iron pipe </w:t>
      </w:r>
      <w:r w:rsidRPr="0018363F">
        <w:rPr>
          <w:rFonts w:ascii="Arial" w:hAnsi="Arial" w:cs="Arial"/>
        </w:rPr>
        <w:t xml:space="preserve">shall </w:t>
      </w:r>
      <w:r w:rsidR="00DC5EFF">
        <w:rPr>
          <w:rFonts w:ascii="Arial" w:hAnsi="Arial" w:cs="Arial"/>
        </w:rPr>
        <w:t>be in conformance with requirements of Section S900 General Water Provisions and Section S901 Water Main Pipe and Fittings.</w:t>
      </w:r>
    </w:p>
    <w:p w:rsidR="00BC38AB" w:rsidRDefault="00BC38AB" w:rsidP="00BC38AB">
      <w:pPr>
        <w:rPr>
          <w:rFonts w:ascii="Arial" w:hAnsi="Arial" w:cs="Arial"/>
        </w:rPr>
      </w:pPr>
    </w:p>
    <w:p w:rsidR="00BC38AB" w:rsidRDefault="004202C6" w:rsidP="00BC38AB">
      <w:pPr>
        <w:jc w:val="both"/>
        <w:rPr>
          <w:rFonts w:ascii="Arial" w:hAnsi="Arial" w:cs="Arial"/>
          <w:b/>
          <w:bCs/>
        </w:rPr>
      </w:pPr>
      <w:r>
        <w:rPr>
          <w:rFonts w:ascii="Arial" w:hAnsi="Arial" w:cs="Arial"/>
          <w:b/>
          <w:bCs/>
        </w:rPr>
        <w:t>S919</w:t>
      </w:r>
      <w:r w:rsidR="00BC38AB">
        <w:rPr>
          <w:rFonts w:ascii="Arial" w:hAnsi="Arial" w:cs="Arial"/>
          <w:b/>
          <w:bCs/>
        </w:rPr>
        <w:t xml:space="preserve">-2.05 </w:t>
      </w:r>
      <w:r w:rsidR="00DC5EFF">
        <w:rPr>
          <w:rFonts w:ascii="Arial" w:hAnsi="Arial" w:cs="Arial"/>
          <w:b/>
          <w:bCs/>
        </w:rPr>
        <w:t xml:space="preserve"> </w:t>
      </w:r>
      <w:r w:rsidR="00BC38AB">
        <w:rPr>
          <w:rFonts w:ascii="Arial" w:hAnsi="Arial" w:cs="Arial"/>
          <w:b/>
          <w:bCs/>
        </w:rPr>
        <w:t>Ductile Iron Pipe</w:t>
      </w:r>
    </w:p>
    <w:p w:rsidR="004202C6" w:rsidRDefault="004202C6" w:rsidP="00BC38AB">
      <w:pPr>
        <w:jc w:val="both"/>
        <w:rPr>
          <w:rFonts w:ascii="Arial" w:hAnsi="Arial" w:cs="Arial"/>
          <w:b/>
          <w:bCs/>
        </w:rPr>
      </w:pPr>
    </w:p>
    <w:p w:rsidR="00BC38AB" w:rsidRDefault="00BC38AB" w:rsidP="00BC38AB">
      <w:pPr>
        <w:jc w:val="both"/>
        <w:rPr>
          <w:rFonts w:ascii="Arial" w:hAnsi="Arial" w:cs="Arial"/>
        </w:rPr>
      </w:pPr>
      <w:r>
        <w:rPr>
          <w:rFonts w:ascii="Arial" w:hAnsi="Arial" w:cs="Arial"/>
        </w:rPr>
        <w:t>Ductile iron pipe shall be Class 52</w:t>
      </w:r>
      <w:r w:rsidR="00DC5EFF">
        <w:rPr>
          <w:rFonts w:ascii="Arial" w:hAnsi="Arial" w:cs="Arial"/>
        </w:rPr>
        <w:t>,</w:t>
      </w:r>
      <w:r>
        <w:rPr>
          <w:rFonts w:ascii="Arial" w:hAnsi="Arial" w:cs="Arial"/>
        </w:rPr>
        <w:t xml:space="preserve"> in conformance with requirements of </w:t>
      </w:r>
      <w:r w:rsidR="00DC5EFF">
        <w:rPr>
          <w:rFonts w:ascii="Arial" w:hAnsi="Arial" w:cs="Arial"/>
        </w:rPr>
        <w:t>Section S901 Water Main Pipe and Fittings</w:t>
      </w:r>
      <w:r>
        <w:rPr>
          <w:rFonts w:ascii="Arial" w:hAnsi="Arial" w:cs="Arial"/>
        </w:rPr>
        <w:t>.</w:t>
      </w:r>
    </w:p>
    <w:p w:rsidR="00BC38AB" w:rsidRDefault="00BC38AB" w:rsidP="00BC38AB">
      <w:pPr>
        <w:rPr>
          <w:rFonts w:ascii="Arial" w:hAnsi="Arial" w:cs="Arial"/>
        </w:rPr>
      </w:pPr>
    </w:p>
    <w:p w:rsidR="00B52027" w:rsidRDefault="00B52027">
      <w:pPr>
        <w:jc w:val="both"/>
        <w:rPr>
          <w:rFonts w:ascii="Arial" w:hAnsi="Arial" w:cs="Arial"/>
        </w:rPr>
      </w:pPr>
    </w:p>
    <w:p w:rsidR="007C3CD3" w:rsidRDefault="004202C6">
      <w:pPr>
        <w:jc w:val="both"/>
        <w:rPr>
          <w:rFonts w:ascii="Arial" w:hAnsi="Arial" w:cs="Arial"/>
        </w:rPr>
      </w:pPr>
      <w:r>
        <w:rPr>
          <w:rFonts w:ascii="Arial" w:hAnsi="Arial" w:cs="Arial"/>
          <w:b/>
          <w:bCs/>
        </w:rPr>
        <w:lastRenderedPageBreak/>
        <w:t>S919</w:t>
      </w:r>
      <w:r w:rsidR="007C3CD3">
        <w:rPr>
          <w:rFonts w:ascii="Arial" w:hAnsi="Arial" w:cs="Arial"/>
          <w:b/>
          <w:bCs/>
        </w:rPr>
        <w:t>-3  CONSTRUCTION DETAILS</w:t>
      </w:r>
    </w:p>
    <w:p w:rsidR="007C3CD3" w:rsidRDefault="007C3CD3">
      <w:pPr>
        <w:jc w:val="both"/>
        <w:rPr>
          <w:rFonts w:ascii="Arial" w:hAnsi="Arial" w:cs="Arial"/>
        </w:rPr>
      </w:pPr>
    </w:p>
    <w:p w:rsidR="0010094D" w:rsidRDefault="0010094D">
      <w:pPr>
        <w:jc w:val="both"/>
        <w:rPr>
          <w:rFonts w:ascii="Arial" w:hAnsi="Arial" w:cs="Arial"/>
        </w:rPr>
      </w:pPr>
      <w:r>
        <w:rPr>
          <w:rFonts w:ascii="Arial" w:hAnsi="Arial" w:cs="Arial"/>
        </w:rPr>
        <w:t xml:space="preserve">Prior to ordering pipe couplings, the contractor </w:t>
      </w:r>
      <w:r w:rsidR="00363510">
        <w:rPr>
          <w:rFonts w:ascii="Arial" w:hAnsi="Arial" w:cs="Arial"/>
        </w:rPr>
        <w:t xml:space="preserve">shall coordinate with the Water Bureau to </w:t>
      </w:r>
      <w:r w:rsidR="00507BA8">
        <w:rPr>
          <w:rFonts w:ascii="Arial" w:hAnsi="Arial" w:cs="Arial"/>
        </w:rPr>
        <w:t xml:space="preserve">gain access to the vault. The Contractor </w:t>
      </w:r>
      <w:r w:rsidR="007D5E08">
        <w:rPr>
          <w:rFonts w:ascii="Arial" w:hAnsi="Arial" w:cs="Arial"/>
        </w:rPr>
        <w:t>may need to</w:t>
      </w:r>
      <w:r>
        <w:rPr>
          <w:rFonts w:ascii="Arial" w:hAnsi="Arial" w:cs="Arial"/>
        </w:rPr>
        <w:t xml:space="preserve"> excavate test pits adjacent to vault</w:t>
      </w:r>
      <w:r w:rsidR="00657EED">
        <w:rPr>
          <w:rFonts w:ascii="Arial" w:hAnsi="Arial" w:cs="Arial"/>
        </w:rPr>
        <w:t>,</w:t>
      </w:r>
      <w:r>
        <w:rPr>
          <w:rFonts w:ascii="Arial" w:hAnsi="Arial" w:cs="Arial"/>
        </w:rPr>
        <w:t xml:space="preserve"> where new pipe will be connected to existing pipe</w:t>
      </w:r>
      <w:r w:rsidR="00657EED">
        <w:rPr>
          <w:rFonts w:ascii="Arial" w:hAnsi="Arial" w:cs="Arial"/>
        </w:rPr>
        <w:t>,</w:t>
      </w:r>
      <w:r>
        <w:rPr>
          <w:rFonts w:ascii="Arial" w:hAnsi="Arial" w:cs="Arial"/>
        </w:rPr>
        <w:t xml:space="preserve"> </w:t>
      </w:r>
      <w:r w:rsidR="001C0953">
        <w:rPr>
          <w:rFonts w:ascii="Arial" w:hAnsi="Arial" w:cs="Arial"/>
        </w:rPr>
        <w:t xml:space="preserve">in order </w:t>
      </w:r>
      <w:r>
        <w:rPr>
          <w:rFonts w:ascii="Arial" w:hAnsi="Arial" w:cs="Arial"/>
        </w:rPr>
        <w:t xml:space="preserve">to </w:t>
      </w:r>
      <w:r w:rsidR="001C0953">
        <w:rPr>
          <w:rFonts w:ascii="Arial" w:hAnsi="Arial" w:cs="Arial"/>
        </w:rPr>
        <w:t xml:space="preserve">obtain precise pipe diameter </w:t>
      </w:r>
      <w:r>
        <w:rPr>
          <w:rFonts w:ascii="Arial" w:hAnsi="Arial" w:cs="Arial"/>
        </w:rPr>
        <w:t>measure</w:t>
      </w:r>
      <w:r w:rsidR="001C0953">
        <w:rPr>
          <w:rFonts w:ascii="Arial" w:hAnsi="Arial" w:cs="Arial"/>
        </w:rPr>
        <w:t>ments</w:t>
      </w:r>
      <w:r>
        <w:rPr>
          <w:rFonts w:ascii="Arial" w:hAnsi="Arial" w:cs="Arial"/>
        </w:rPr>
        <w:t>.</w:t>
      </w:r>
      <w:r w:rsidR="001C0953">
        <w:rPr>
          <w:rFonts w:ascii="Arial" w:hAnsi="Arial" w:cs="Arial"/>
        </w:rPr>
        <w:t xml:space="preserve"> </w:t>
      </w:r>
      <w:r w:rsidR="00507BA8">
        <w:rPr>
          <w:rFonts w:ascii="Arial" w:hAnsi="Arial" w:cs="Arial"/>
        </w:rPr>
        <w:t xml:space="preserve">The pipe diameter inside of vault may not be the same as the pipe diameter outside of the vault. </w:t>
      </w:r>
      <w:r w:rsidR="001C0953">
        <w:rPr>
          <w:rFonts w:ascii="Arial" w:hAnsi="Arial" w:cs="Arial"/>
        </w:rPr>
        <w:t>Shop drawings with diameter measurements must be approved by the Project Manager</w:t>
      </w:r>
      <w:r w:rsidR="009719F1">
        <w:rPr>
          <w:rFonts w:ascii="Arial" w:hAnsi="Arial" w:cs="Arial"/>
        </w:rPr>
        <w:t xml:space="preserve"> prior to ordering couplings</w:t>
      </w:r>
      <w:r w:rsidR="001C0953">
        <w:rPr>
          <w:rFonts w:ascii="Arial" w:hAnsi="Arial" w:cs="Arial"/>
        </w:rPr>
        <w:t xml:space="preserve">. </w:t>
      </w:r>
      <w:r w:rsidR="00507BA8">
        <w:rPr>
          <w:rFonts w:ascii="Arial" w:hAnsi="Arial" w:cs="Arial"/>
        </w:rPr>
        <w:t xml:space="preserve">The Contractor </w:t>
      </w:r>
      <w:r w:rsidR="009719F1">
        <w:rPr>
          <w:rFonts w:ascii="Arial" w:hAnsi="Arial" w:cs="Arial"/>
        </w:rPr>
        <w:t>should confirm</w:t>
      </w:r>
      <w:r w:rsidR="001C0953">
        <w:rPr>
          <w:rFonts w:ascii="Arial" w:hAnsi="Arial" w:cs="Arial"/>
        </w:rPr>
        <w:t xml:space="preserve"> </w:t>
      </w:r>
      <w:r w:rsidR="009719F1">
        <w:rPr>
          <w:rFonts w:ascii="Arial" w:hAnsi="Arial" w:cs="Arial"/>
        </w:rPr>
        <w:t>delivery time for</w:t>
      </w:r>
      <w:r w:rsidR="001C0953">
        <w:rPr>
          <w:rFonts w:ascii="Arial" w:hAnsi="Arial" w:cs="Arial"/>
        </w:rPr>
        <w:t xml:space="preserve"> couplings</w:t>
      </w:r>
      <w:r w:rsidR="00657EED">
        <w:rPr>
          <w:rFonts w:ascii="Arial" w:hAnsi="Arial" w:cs="Arial"/>
        </w:rPr>
        <w:t>,</w:t>
      </w:r>
      <w:r w:rsidR="001C0953">
        <w:rPr>
          <w:rFonts w:ascii="Arial" w:hAnsi="Arial" w:cs="Arial"/>
        </w:rPr>
        <w:t xml:space="preserve"> </w:t>
      </w:r>
      <w:r w:rsidR="009719F1">
        <w:rPr>
          <w:rFonts w:ascii="Arial" w:hAnsi="Arial" w:cs="Arial"/>
        </w:rPr>
        <w:t xml:space="preserve">since there may be a long lead time for </w:t>
      </w:r>
      <w:r w:rsidR="00657EED">
        <w:rPr>
          <w:rFonts w:ascii="Arial" w:hAnsi="Arial" w:cs="Arial"/>
        </w:rPr>
        <w:t xml:space="preserve">delivery of </w:t>
      </w:r>
      <w:r w:rsidR="009719F1">
        <w:rPr>
          <w:rFonts w:ascii="Arial" w:hAnsi="Arial" w:cs="Arial"/>
        </w:rPr>
        <w:t>these items</w:t>
      </w:r>
      <w:r w:rsidR="001C0953">
        <w:rPr>
          <w:rFonts w:ascii="Arial" w:hAnsi="Arial" w:cs="Arial"/>
        </w:rPr>
        <w:t>.</w:t>
      </w:r>
    </w:p>
    <w:p w:rsidR="001C0953" w:rsidRDefault="001C0953">
      <w:pPr>
        <w:jc w:val="both"/>
        <w:rPr>
          <w:rFonts w:ascii="Arial" w:hAnsi="Arial" w:cs="Arial"/>
        </w:rPr>
      </w:pPr>
    </w:p>
    <w:p w:rsidR="001C0953" w:rsidRDefault="001C0953">
      <w:pPr>
        <w:jc w:val="both"/>
        <w:rPr>
          <w:rFonts w:ascii="Arial" w:hAnsi="Arial" w:cs="Arial"/>
        </w:rPr>
      </w:pPr>
      <w:r>
        <w:rPr>
          <w:rFonts w:ascii="Arial" w:hAnsi="Arial" w:cs="Arial"/>
        </w:rPr>
        <w:t>Valve</w:t>
      </w:r>
      <w:r w:rsidR="00AA088B">
        <w:rPr>
          <w:rFonts w:ascii="Arial" w:hAnsi="Arial" w:cs="Arial"/>
        </w:rPr>
        <w:t>s</w:t>
      </w:r>
      <w:r>
        <w:rPr>
          <w:rFonts w:ascii="Arial" w:hAnsi="Arial" w:cs="Arial"/>
        </w:rPr>
        <w:t xml:space="preserve"> required to isolate the valve vault shall be operated only by authorized Bureau </w:t>
      </w:r>
      <w:r w:rsidR="00AA088B">
        <w:rPr>
          <w:rFonts w:ascii="Arial" w:hAnsi="Arial" w:cs="Arial"/>
        </w:rPr>
        <w:t>of Water personnel. Dry shuts are not guaranteed. The Contractor must be prepared to work around leaking valves and will be responsible for draining the water mains at the work site.</w:t>
      </w:r>
    </w:p>
    <w:p w:rsidR="00A64EA7" w:rsidRDefault="00A64EA7">
      <w:pPr>
        <w:jc w:val="both"/>
        <w:rPr>
          <w:rFonts w:ascii="Arial" w:hAnsi="Arial" w:cs="Arial"/>
        </w:rPr>
      </w:pPr>
    </w:p>
    <w:p w:rsidR="00A64EA7" w:rsidRDefault="00A64EA7">
      <w:pPr>
        <w:jc w:val="both"/>
        <w:rPr>
          <w:rFonts w:ascii="Arial" w:hAnsi="Arial" w:cs="Arial"/>
        </w:rPr>
      </w:pPr>
      <w:r>
        <w:rPr>
          <w:rFonts w:ascii="Arial" w:hAnsi="Arial" w:cs="Arial"/>
        </w:rPr>
        <w:t xml:space="preserve">Temporary bypass </w:t>
      </w:r>
      <w:r w:rsidR="00657EED">
        <w:rPr>
          <w:rFonts w:ascii="Arial" w:hAnsi="Arial" w:cs="Arial"/>
        </w:rPr>
        <w:t xml:space="preserve">pipe and services </w:t>
      </w:r>
      <w:r>
        <w:rPr>
          <w:rFonts w:ascii="Arial" w:hAnsi="Arial" w:cs="Arial"/>
        </w:rPr>
        <w:t xml:space="preserve">may be required to maintain water service to customers affected by the shut. If temporary bypass is anticipated, it </w:t>
      </w:r>
      <w:r w:rsidR="001103B1">
        <w:rPr>
          <w:rFonts w:ascii="Arial" w:hAnsi="Arial" w:cs="Arial"/>
        </w:rPr>
        <w:t>will</w:t>
      </w:r>
      <w:r>
        <w:rPr>
          <w:rFonts w:ascii="Arial" w:hAnsi="Arial" w:cs="Arial"/>
        </w:rPr>
        <w:t xml:space="preserve"> be shown on the Contract Drawings</w:t>
      </w:r>
      <w:r w:rsidR="00341162">
        <w:rPr>
          <w:rFonts w:ascii="Arial" w:hAnsi="Arial" w:cs="Arial"/>
        </w:rPr>
        <w:t xml:space="preserve"> and work performed in accordance with Section S916 Temporary Bypass</w:t>
      </w:r>
      <w:r>
        <w:rPr>
          <w:rFonts w:ascii="Arial" w:hAnsi="Arial" w:cs="Arial"/>
        </w:rPr>
        <w:t>.</w:t>
      </w:r>
    </w:p>
    <w:p w:rsidR="00AA088B" w:rsidRDefault="00AA088B">
      <w:pPr>
        <w:jc w:val="both"/>
        <w:rPr>
          <w:rFonts w:ascii="Arial" w:hAnsi="Arial" w:cs="Arial"/>
        </w:rPr>
      </w:pPr>
    </w:p>
    <w:p w:rsidR="001C0953" w:rsidRDefault="00AA088B">
      <w:pPr>
        <w:jc w:val="both"/>
        <w:rPr>
          <w:rFonts w:ascii="Arial" w:hAnsi="Arial" w:cs="Arial"/>
        </w:rPr>
      </w:pPr>
      <w:r>
        <w:rPr>
          <w:rFonts w:ascii="Arial" w:hAnsi="Arial" w:cs="Arial"/>
        </w:rPr>
        <w:t xml:space="preserve">The Water Bureau may </w:t>
      </w:r>
      <w:r w:rsidR="00341162">
        <w:rPr>
          <w:rFonts w:ascii="Arial" w:hAnsi="Arial" w:cs="Arial"/>
        </w:rPr>
        <w:t xml:space="preserve">require that some valve parts (i.e. gears, </w:t>
      </w:r>
      <w:r w:rsidR="00507BA8">
        <w:rPr>
          <w:rFonts w:ascii="Arial" w:hAnsi="Arial" w:cs="Arial"/>
        </w:rPr>
        <w:t xml:space="preserve">valve stems, </w:t>
      </w:r>
      <w:r w:rsidR="00341162">
        <w:rPr>
          <w:rFonts w:ascii="Arial" w:hAnsi="Arial" w:cs="Arial"/>
        </w:rPr>
        <w:t>bypass valves, etc.)</w:t>
      </w:r>
      <w:r w:rsidR="00A64EA7">
        <w:rPr>
          <w:rFonts w:ascii="Arial" w:hAnsi="Arial" w:cs="Arial"/>
        </w:rPr>
        <w:t xml:space="preserve"> be </w:t>
      </w:r>
      <w:r w:rsidR="00341162">
        <w:rPr>
          <w:rFonts w:ascii="Arial" w:hAnsi="Arial" w:cs="Arial"/>
        </w:rPr>
        <w:t>salvaged</w:t>
      </w:r>
      <w:r>
        <w:rPr>
          <w:rFonts w:ascii="Arial" w:hAnsi="Arial" w:cs="Arial"/>
        </w:rPr>
        <w:t xml:space="preserve"> for re-use</w:t>
      </w:r>
      <w:r w:rsidR="00341162">
        <w:rPr>
          <w:rFonts w:ascii="Arial" w:hAnsi="Arial" w:cs="Arial"/>
        </w:rPr>
        <w:t xml:space="preserve"> by the Bureau</w:t>
      </w:r>
      <w:r>
        <w:rPr>
          <w:rFonts w:ascii="Arial" w:hAnsi="Arial" w:cs="Arial"/>
        </w:rPr>
        <w:t>. Before work begins, the Water Bureau will identify which parts</w:t>
      </w:r>
      <w:r w:rsidR="00341162">
        <w:rPr>
          <w:rFonts w:ascii="Arial" w:hAnsi="Arial" w:cs="Arial"/>
        </w:rPr>
        <w:t xml:space="preserve"> are to be</w:t>
      </w:r>
      <w:r w:rsidR="00A64EA7">
        <w:rPr>
          <w:rFonts w:ascii="Arial" w:hAnsi="Arial" w:cs="Arial"/>
        </w:rPr>
        <w:t xml:space="preserve"> salvaged. </w:t>
      </w:r>
      <w:r>
        <w:rPr>
          <w:rFonts w:ascii="Arial" w:hAnsi="Arial" w:cs="Arial"/>
        </w:rPr>
        <w:t xml:space="preserve">The Contractor shall </w:t>
      </w:r>
      <w:r w:rsidR="00A64EA7">
        <w:rPr>
          <w:rFonts w:ascii="Arial" w:hAnsi="Arial" w:cs="Arial"/>
        </w:rPr>
        <w:t xml:space="preserve">remove </w:t>
      </w:r>
      <w:r w:rsidR="00341162">
        <w:rPr>
          <w:rFonts w:ascii="Arial" w:hAnsi="Arial" w:cs="Arial"/>
        </w:rPr>
        <w:t xml:space="preserve">and store </w:t>
      </w:r>
      <w:r w:rsidR="00A64EA7">
        <w:rPr>
          <w:rFonts w:ascii="Arial" w:hAnsi="Arial" w:cs="Arial"/>
        </w:rPr>
        <w:t xml:space="preserve">salvaged </w:t>
      </w:r>
      <w:r w:rsidR="00657EED">
        <w:rPr>
          <w:rFonts w:ascii="Arial" w:hAnsi="Arial" w:cs="Arial"/>
        </w:rPr>
        <w:t xml:space="preserve">valve </w:t>
      </w:r>
      <w:r w:rsidR="00A64EA7">
        <w:rPr>
          <w:rFonts w:ascii="Arial" w:hAnsi="Arial" w:cs="Arial"/>
        </w:rPr>
        <w:t>parts for pick-up by the Water Bureau.</w:t>
      </w:r>
      <w:r w:rsidR="00EB7E00">
        <w:rPr>
          <w:rFonts w:ascii="Arial" w:hAnsi="Arial" w:cs="Arial"/>
        </w:rPr>
        <w:t xml:space="preserve"> The Contractor shall </w:t>
      </w:r>
      <w:r w:rsidR="00507BA8">
        <w:rPr>
          <w:rFonts w:ascii="Arial" w:hAnsi="Arial" w:cs="Arial"/>
        </w:rPr>
        <w:t>be responsible for properly recycling or disposing of the remainder of the valve.</w:t>
      </w:r>
    </w:p>
    <w:p w:rsidR="00A64EA7" w:rsidRDefault="00A64EA7">
      <w:pPr>
        <w:jc w:val="both"/>
        <w:rPr>
          <w:rFonts w:ascii="Arial" w:hAnsi="Arial" w:cs="Arial"/>
        </w:rPr>
      </w:pPr>
    </w:p>
    <w:p w:rsidR="00A64EA7" w:rsidRDefault="00341162">
      <w:pPr>
        <w:jc w:val="both"/>
        <w:rPr>
          <w:rFonts w:ascii="Arial" w:hAnsi="Arial" w:cs="Arial"/>
        </w:rPr>
      </w:pPr>
      <w:r>
        <w:rPr>
          <w:rFonts w:ascii="Arial" w:hAnsi="Arial" w:cs="Arial"/>
        </w:rPr>
        <w:t>The water valve</w:t>
      </w:r>
      <w:r w:rsidR="00A64EA7">
        <w:rPr>
          <w:rFonts w:ascii="Arial" w:hAnsi="Arial" w:cs="Arial"/>
        </w:rPr>
        <w:t xml:space="preserve"> vault roof, including manhole frame</w:t>
      </w:r>
      <w:r w:rsidR="00657EED">
        <w:rPr>
          <w:rFonts w:ascii="Arial" w:hAnsi="Arial" w:cs="Arial"/>
        </w:rPr>
        <w:t>(</w:t>
      </w:r>
      <w:r w:rsidR="00A64EA7">
        <w:rPr>
          <w:rFonts w:ascii="Arial" w:hAnsi="Arial" w:cs="Arial"/>
        </w:rPr>
        <w:t>s</w:t>
      </w:r>
      <w:r w:rsidR="00657EED">
        <w:rPr>
          <w:rFonts w:ascii="Arial" w:hAnsi="Arial" w:cs="Arial"/>
        </w:rPr>
        <w:t>)</w:t>
      </w:r>
      <w:r w:rsidR="00A64EA7">
        <w:rPr>
          <w:rFonts w:ascii="Arial" w:hAnsi="Arial" w:cs="Arial"/>
        </w:rPr>
        <w:t xml:space="preserve"> and cover</w:t>
      </w:r>
      <w:r w:rsidR="00657EED">
        <w:rPr>
          <w:rFonts w:ascii="Arial" w:hAnsi="Arial" w:cs="Arial"/>
        </w:rPr>
        <w:t>(</w:t>
      </w:r>
      <w:r w:rsidR="00A64EA7">
        <w:rPr>
          <w:rFonts w:ascii="Arial" w:hAnsi="Arial" w:cs="Arial"/>
        </w:rPr>
        <w:t>s</w:t>
      </w:r>
      <w:r w:rsidR="00657EED">
        <w:rPr>
          <w:rFonts w:ascii="Arial" w:hAnsi="Arial" w:cs="Arial"/>
        </w:rPr>
        <w:t>)</w:t>
      </w:r>
      <w:r w:rsidR="00A64EA7">
        <w:rPr>
          <w:rFonts w:ascii="Arial" w:hAnsi="Arial" w:cs="Arial"/>
        </w:rPr>
        <w:t xml:space="preserve"> shall be completely removed and properly disposed of without damaging the contents of the vault. Vault walls shall be removed to a depth of at least 4 feet below</w:t>
      </w:r>
      <w:r w:rsidR="001103B1">
        <w:rPr>
          <w:rFonts w:ascii="Arial" w:hAnsi="Arial" w:cs="Arial"/>
        </w:rPr>
        <w:t xml:space="preserve"> the surface.</w:t>
      </w:r>
    </w:p>
    <w:p w:rsidR="001103B1" w:rsidRDefault="001103B1">
      <w:pPr>
        <w:jc w:val="both"/>
        <w:rPr>
          <w:rFonts w:ascii="Arial" w:hAnsi="Arial" w:cs="Arial"/>
        </w:rPr>
      </w:pPr>
    </w:p>
    <w:p w:rsidR="00296A8C" w:rsidRDefault="001103B1">
      <w:pPr>
        <w:jc w:val="both"/>
        <w:rPr>
          <w:rFonts w:ascii="Arial" w:hAnsi="Arial" w:cs="Arial"/>
        </w:rPr>
      </w:pPr>
      <w:r>
        <w:rPr>
          <w:rFonts w:ascii="Arial" w:hAnsi="Arial" w:cs="Arial"/>
        </w:rPr>
        <w:t xml:space="preserve">The Contractor shall saw cut the pipe on either side of the </w:t>
      </w:r>
      <w:r w:rsidR="00657EED">
        <w:rPr>
          <w:rFonts w:ascii="Arial" w:hAnsi="Arial" w:cs="Arial"/>
        </w:rPr>
        <w:t xml:space="preserve">existing </w:t>
      </w:r>
      <w:r>
        <w:rPr>
          <w:rFonts w:ascii="Arial" w:hAnsi="Arial" w:cs="Arial"/>
        </w:rPr>
        <w:t>valve</w:t>
      </w:r>
      <w:r w:rsidR="00657EED">
        <w:rPr>
          <w:rFonts w:ascii="Arial" w:hAnsi="Arial" w:cs="Arial"/>
        </w:rPr>
        <w:t>(s)</w:t>
      </w:r>
      <w:r>
        <w:rPr>
          <w:rFonts w:ascii="Arial" w:hAnsi="Arial" w:cs="Arial"/>
        </w:rPr>
        <w:t xml:space="preserve"> and carefully remove the</w:t>
      </w:r>
      <w:r w:rsidR="00657EED">
        <w:rPr>
          <w:rFonts w:ascii="Arial" w:hAnsi="Arial" w:cs="Arial"/>
        </w:rPr>
        <w:t>m</w:t>
      </w:r>
      <w:r>
        <w:rPr>
          <w:rFonts w:ascii="Arial" w:hAnsi="Arial" w:cs="Arial"/>
        </w:rPr>
        <w:t xml:space="preserve"> from the vault</w:t>
      </w:r>
      <w:r w:rsidR="00341162">
        <w:rPr>
          <w:rFonts w:ascii="Arial" w:hAnsi="Arial" w:cs="Arial"/>
        </w:rPr>
        <w:t>.</w:t>
      </w:r>
      <w:r>
        <w:rPr>
          <w:rFonts w:ascii="Arial" w:hAnsi="Arial" w:cs="Arial"/>
        </w:rPr>
        <w:t xml:space="preserve"> </w:t>
      </w:r>
      <w:r w:rsidR="00341162">
        <w:rPr>
          <w:rFonts w:ascii="Arial" w:hAnsi="Arial" w:cs="Arial"/>
        </w:rPr>
        <w:t>The valve</w:t>
      </w:r>
      <w:r w:rsidR="00657EED">
        <w:rPr>
          <w:rFonts w:ascii="Arial" w:hAnsi="Arial" w:cs="Arial"/>
        </w:rPr>
        <w:t>(s)</w:t>
      </w:r>
      <w:r w:rsidR="00341162">
        <w:rPr>
          <w:rFonts w:ascii="Arial" w:hAnsi="Arial" w:cs="Arial"/>
        </w:rPr>
        <w:t xml:space="preserve"> shall not be </w:t>
      </w:r>
      <w:r w:rsidR="00657EED">
        <w:rPr>
          <w:rFonts w:ascii="Arial" w:hAnsi="Arial" w:cs="Arial"/>
        </w:rPr>
        <w:t>scrapped</w:t>
      </w:r>
      <w:r w:rsidR="00341162">
        <w:rPr>
          <w:rFonts w:ascii="Arial" w:hAnsi="Arial" w:cs="Arial"/>
        </w:rPr>
        <w:t xml:space="preserve"> until parts to be</w:t>
      </w:r>
      <w:r w:rsidR="00296A8C">
        <w:rPr>
          <w:rFonts w:ascii="Arial" w:hAnsi="Arial" w:cs="Arial"/>
        </w:rPr>
        <w:t xml:space="preserve"> </w:t>
      </w:r>
      <w:r>
        <w:rPr>
          <w:rFonts w:ascii="Arial" w:hAnsi="Arial" w:cs="Arial"/>
        </w:rPr>
        <w:t>salvaged</w:t>
      </w:r>
      <w:r w:rsidR="00296A8C">
        <w:rPr>
          <w:rFonts w:ascii="Arial" w:hAnsi="Arial" w:cs="Arial"/>
        </w:rPr>
        <w:t xml:space="preserve"> have been removed</w:t>
      </w:r>
      <w:r>
        <w:rPr>
          <w:rFonts w:ascii="Arial" w:hAnsi="Arial" w:cs="Arial"/>
        </w:rPr>
        <w:t>.</w:t>
      </w:r>
      <w:r w:rsidR="00296A8C">
        <w:rPr>
          <w:rFonts w:ascii="Arial" w:hAnsi="Arial" w:cs="Arial"/>
        </w:rPr>
        <w:t xml:space="preserve"> If necessary, cut ends of existing pipe shall be re</w:t>
      </w:r>
      <w:r w:rsidR="004A7325">
        <w:rPr>
          <w:rFonts w:ascii="Arial" w:hAnsi="Arial" w:cs="Arial"/>
        </w:rPr>
        <w:t>-</w:t>
      </w:r>
      <w:r w:rsidR="00296A8C">
        <w:rPr>
          <w:rFonts w:ascii="Arial" w:hAnsi="Arial" w:cs="Arial"/>
        </w:rPr>
        <w:t xml:space="preserve">cut to accommodate installation of new </w:t>
      </w:r>
      <w:r w:rsidR="004A7325">
        <w:rPr>
          <w:rFonts w:ascii="Arial" w:hAnsi="Arial" w:cs="Arial"/>
        </w:rPr>
        <w:t xml:space="preserve">valve(s), </w:t>
      </w:r>
      <w:r w:rsidR="00296A8C">
        <w:rPr>
          <w:rFonts w:ascii="Arial" w:hAnsi="Arial" w:cs="Arial"/>
        </w:rPr>
        <w:t>pipe</w:t>
      </w:r>
      <w:r w:rsidR="004A7325">
        <w:rPr>
          <w:rFonts w:ascii="Arial" w:hAnsi="Arial" w:cs="Arial"/>
        </w:rPr>
        <w:t xml:space="preserve"> and couplings</w:t>
      </w:r>
      <w:r w:rsidR="00296A8C">
        <w:rPr>
          <w:rFonts w:ascii="Arial" w:hAnsi="Arial" w:cs="Arial"/>
        </w:rPr>
        <w:t>.</w:t>
      </w:r>
    </w:p>
    <w:p w:rsidR="00296A8C" w:rsidRDefault="00296A8C">
      <w:pPr>
        <w:jc w:val="both"/>
        <w:rPr>
          <w:rFonts w:ascii="Arial" w:hAnsi="Arial" w:cs="Arial"/>
        </w:rPr>
      </w:pPr>
    </w:p>
    <w:p w:rsidR="001103B1" w:rsidRDefault="00657EED">
      <w:pPr>
        <w:jc w:val="both"/>
        <w:rPr>
          <w:rFonts w:ascii="Arial" w:hAnsi="Arial" w:cs="Arial"/>
        </w:rPr>
      </w:pPr>
      <w:r>
        <w:rPr>
          <w:rFonts w:ascii="Arial" w:hAnsi="Arial" w:cs="Arial"/>
        </w:rPr>
        <w:t>W</w:t>
      </w:r>
      <w:r w:rsidR="00296A8C">
        <w:rPr>
          <w:rFonts w:ascii="Arial" w:hAnsi="Arial" w:cs="Arial"/>
        </w:rPr>
        <w:t>ater-tight pipe plug</w:t>
      </w:r>
      <w:r>
        <w:rPr>
          <w:rFonts w:ascii="Arial" w:hAnsi="Arial" w:cs="Arial"/>
        </w:rPr>
        <w:t>s</w:t>
      </w:r>
      <w:r w:rsidR="00296A8C">
        <w:rPr>
          <w:rFonts w:ascii="Arial" w:hAnsi="Arial" w:cs="Arial"/>
        </w:rPr>
        <w:t xml:space="preserve"> shall be inserted into open cut ends of pipe to prevent groundwater or </w:t>
      </w:r>
      <w:r w:rsidR="00E16142">
        <w:rPr>
          <w:rFonts w:ascii="Arial" w:hAnsi="Arial" w:cs="Arial"/>
        </w:rPr>
        <w:t>debris</w:t>
      </w:r>
      <w:r w:rsidR="00296A8C">
        <w:rPr>
          <w:rFonts w:ascii="Arial" w:hAnsi="Arial" w:cs="Arial"/>
        </w:rPr>
        <w:t xml:space="preserve"> </w:t>
      </w:r>
      <w:r w:rsidR="00E16142">
        <w:rPr>
          <w:rFonts w:ascii="Arial" w:hAnsi="Arial" w:cs="Arial"/>
        </w:rPr>
        <w:t>from entering the pipe whenever the pipe</w:t>
      </w:r>
      <w:r w:rsidR="00296A8C">
        <w:rPr>
          <w:rFonts w:ascii="Arial" w:hAnsi="Arial" w:cs="Arial"/>
        </w:rPr>
        <w:t xml:space="preserve"> is left unattended.</w:t>
      </w:r>
      <w:r>
        <w:rPr>
          <w:rFonts w:ascii="Arial" w:hAnsi="Arial" w:cs="Arial"/>
        </w:rPr>
        <w:t xml:space="preserve"> The n</w:t>
      </w:r>
      <w:r w:rsidR="00E16142">
        <w:rPr>
          <w:rFonts w:ascii="Arial" w:hAnsi="Arial" w:cs="Arial"/>
        </w:rPr>
        <w:t>ew valve</w:t>
      </w:r>
      <w:r>
        <w:rPr>
          <w:rFonts w:ascii="Arial" w:hAnsi="Arial" w:cs="Arial"/>
        </w:rPr>
        <w:t>(</w:t>
      </w:r>
      <w:r w:rsidR="00E16142">
        <w:rPr>
          <w:rFonts w:ascii="Arial" w:hAnsi="Arial" w:cs="Arial"/>
        </w:rPr>
        <w:t>s</w:t>
      </w:r>
      <w:r>
        <w:rPr>
          <w:rFonts w:ascii="Arial" w:hAnsi="Arial" w:cs="Arial"/>
        </w:rPr>
        <w:t>)</w:t>
      </w:r>
      <w:r w:rsidR="00E16142">
        <w:rPr>
          <w:rFonts w:ascii="Arial" w:hAnsi="Arial" w:cs="Arial"/>
        </w:rPr>
        <w:t>, pipe and couplings shall be spray</w:t>
      </w:r>
      <w:r w:rsidR="00363510">
        <w:rPr>
          <w:rFonts w:ascii="Arial" w:hAnsi="Arial" w:cs="Arial"/>
        </w:rPr>
        <w:t>- or swab-</w:t>
      </w:r>
      <w:r w:rsidR="00E16142">
        <w:rPr>
          <w:rFonts w:ascii="Arial" w:hAnsi="Arial" w:cs="Arial"/>
        </w:rPr>
        <w:t>disinfected prior to installation.</w:t>
      </w:r>
    </w:p>
    <w:p w:rsidR="00296A8C" w:rsidRDefault="00296A8C">
      <w:pPr>
        <w:jc w:val="both"/>
        <w:rPr>
          <w:rFonts w:ascii="Arial" w:hAnsi="Arial" w:cs="Arial"/>
        </w:rPr>
      </w:pPr>
    </w:p>
    <w:p w:rsidR="00296A8C" w:rsidRDefault="004A7325">
      <w:pPr>
        <w:jc w:val="both"/>
        <w:rPr>
          <w:rFonts w:ascii="Arial" w:hAnsi="Arial" w:cs="Arial"/>
        </w:rPr>
      </w:pPr>
      <w:r>
        <w:rPr>
          <w:rFonts w:ascii="Arial" w:hAnsi="Arial" w:cs="Arial"/>
        </w:rPr>
        <w:t>Marks shall be made near pipe ends to assist in centering couplin</w:t>
      </w:r>
      <w:r w:rsidR="00341162">
        <w:rPr>
          <w:rFonts w:ascii="Arial" w:hAnsi="Arial" w:cs="Arial"/>
        </w:rPr>
        <w:t>gs at pipe joints during installation</w:t>
      </w:r>
      <w:r>
        <w:rPr>
          <w:rFonts w:ascii="Arial" w:hAnsi="Arial" w:cs="Arial"/>
        </w:rPr>
        <w:t xml:space="preserve">. The gap between pipe ends at couplings shall not exceed that specified by the coupling manufacturer. Mechanical joint restraint shall be installed on both ends of new valve(s). Installation of valve(s) and couplings shall be in accordance with manufacturer’s instructions. </w:t>
      </w:r>
    </w:p>
    <w:p w:rsidR="004A7325" w:rsidRDefault="004A7325">
      <w:pPr>
        <w:jc w:val="both"/>
        <w:rPr>
          <w:rFonts w:ascii="Arial" w:hAnsi="Arial" w:cs="Arial"/>
        </w:rPr>
      </w:pPr>
    </w:p>
    <w:p w:rsidR="004A7325" w:rsidRDefault="004A7325">
      <w:pPr>
        <w:jc w:val="both"/>
        <w:rPr>
          <w:rFonts w:ascii="Arial" w:hAnsi="Arial" w:cs="Arial"/>
        </w:rPr>
      </w:pPr>
      <w:r>
        <w:rPr>
          <w:rFonts w:ascii="Arial" w:hAnsi="Arial" w:cs="Arial"/>
        </w:rPr>
        <w:t xml:space="preserve">Any drains in the vault shall be plugged with concrete and the vault floor shall be broken-up </w:t>
      </w:r>
      <w:r w:rsidR="001637B7">
        <w:rPr>
          <w:rFonts w:ascii="Arial" w:hAnsi="Arial" w:cs="Arial"/>
        </w:rPr>
        <w:t xml:space="preserve">to </w:t>
      </w:r>
      <w:r w:rsidR="00341162">
        <w:rPr>
          <w:rFonts w:ascii="Arial" w:hAnsi="Arial" w:cs="Arial"/>
        </w:rPr>
        <w:t xml:space="preserve">keep </w:t>
      </w:r>
      <w:r>
        <w:rPr>
          <w:rFonts w:ascii="Arial" w:hAnsi="Arial" w:cs="Arial"/>
        </w:rPr>
        <w:t>groundwater</w:t>
      </w:r>
      <w:r w:rsidR="000E4DAD">
        <w:rPr>
          <w:rFonts w:ascii="Arial" w:hAnsi="Arial" w:cs="Arial"/>
        </w:rPr>
        <w:t xml:space="preserve"> </w:t>
      </w:r>
      <w:r w:rsidR="00341162">
        <w:rPr>
          <w:rFonts w:ascii="Arial" w:hAnsi="Arial" w:cs="Arial"/>
        </w:rPr>
        <w:t xml:space="preserve">from ponding </w:t>
      </w:r>
      <w:r w:rsidR="000E4DAD">
        <w:rPr>
          <w:rFonts w:ascii="Arial" w:hAnsi="Arial" w:cs="Arial"/>
        </w:rPr>
        <w:t>in the bottom of the vault</w:t>
      </w:r>
      <w:r>
        <w:rPr>
          <w:rFonts w:ascii="Arial" w:hAnsi="Arial" w:cs="Arial"/>
        </w:rPr>
        <w:t>.</w:t>
      </w:r>
    </w:p>
    <w:p w:rsidR="000E4DAD" w:rsidRDefault="000E4DAD">
      <w:pPr>
        <w:jc w:val="both"/>
        <w:rPr>
          <w:rFonts w:ascii="Arial" w:hAnsi="Arial" w:cs="Arial"/>
        </w:rPr>
      </w:pPr>
    </w:p>
    <w:p w:rsidR="000E4DAD" w:rsidRDefault="001637B7">
      <w:pPr>
        <w:jc w:val="both"/>
        <w:rPr>
          <w:rFonts w:ascii="Arial" w:hAnsi="Arial" w:cs="Arial"/>
        </w:rPr>
      </w:pPr>
      <w:r>
        <w:rPr>
          <w:rFonts w:ascii="Arial" w:hAnsi="Arial" w:cs="Arial"/>
        </w:rPr>
        <w:t>To allow the</w:t>
      </w:r>
      <w:r w:rsidR="00341162">
        <w:rPr>
          <w:rFonts w:ascii="Arial" w:hAnsi="Arial" w:cs="Arial"/>
        </w:rPr>
        <w:t xml:space="preserve"> </w:t>
      </w:r>
      <w:r w:rsidR="000E4DAD">
        <w:rPr>
          <w:rFonts w:ascii="Arial" w:hAnsi="Arial" w:cs="Arial"/>
        </w:rPr>
        <w:t xml:space="preserve">venting </w:t>
      </w:r>
      <w:r w:rsidR="00341162">
        <w:rPr>
          <w:rFonts w:ascii="Arial" w:hAnsi="Arial" w:cs="Arial"/>
        </w:rPr>
        <w:t xml:space="preserve">of </w:t>
      </w:r>
      <w:r w:rsidR="000E4DAD">
        <w:rPr>
          <w:rFonts w:ascii="Arial" w:hAnsi="Arial" w:cs="Arial"/>
        </w:rPr>
        <w:t xml:space="preserve">air from the water main when it is refilled, the Water Bureau may require </w:t>
      </w:r>
      <w:r>
        <w:rPr>
          <w:rFonts w:ascii="Arial" w:hAnsi="Arial" w:cs="Arial"/>
        </w:rPr>
        <w:t>that the Contractor</w:t>
      </w:r>
      <w:r w:rsidR="00363510">
        <w:rPr>
          <w:rFonts w:ascii="Arial" w:hAnsi="Arial" w:cs="Arial"/>
        </w:rPr>
        <w:t xml:space="preserve"> install a 3/4-</w:t>
      </w:r>
      <w:r w:rsidR="000E4DAD">
        <w:rPr>
          <w:rFonts w:ascii="Arial" w:hAnsi="Arial" w:cs="Arial"/>
        </w:rPr>
        <w:t>inch corporation stop on top of the pipe.</w:t>
      </w:r>
      <w:r w:rsidR="00D502C5">
        <w:rPr>
          <w:rFonts w:ascii="Arial" w:hAnsi="Arial" w:cs="Arial"/>
        </w:rPr>
        <w:t xml:space="preserve"> The corporation stop shall be closed and a brass cap installed on the outlet </w:t>
      </w:r>
      <w:r>
        <w:rPr>
          <w:rFonts w:ascii="Arial" w:hAnsi="Arial" w:cs="Arial"/>
        </w:rPr>
        <w:t xml:space="preserve">after the water main has been filled and </w:t>
      </w:r>
      <w:r w:rsidR="00D502C5">
        <w:rPr>
          <w:rFonts w:ascii="Arial" w:hAnsi="Arial" w:cs="Arial"/>
        </w:rPr>
        <w:t>prior to backfilling.</w:t>
      </w:r>
    </w:p>
    <w:p w:rsidR="004A7325" w:rsidRDefault="004A7325">
      <w:pPr>
        <w:jc w:val="both"/>
        <w:rPr>
          <w:rFonts w:ascii="Arial" w:hAnsi="Arial" w:cs="Arial"/>
        </w:rPr>
      </w:pPr>
    </w:p>
    <w:p w:rsidR="004A7325" w:rsidRDefault="000E4DAD">
      <w:pPr>
        <w:jc w:val="both"/>
        <w:rPr>
          <w:rFonts w:ascii="Arial" w:hAnsi="Arial" w:cs="Arial"/>
        </w:rPr>
      </w:pPr>
      <w:r>
        <w:rPr>
          <w:rFonts w:ascii="Arial" w:hAnsi="Arial" w:cs="Arial"/>
        </w:rPr>
        <w:t>The water main shall be fille</w:t>
      </w:r>
      <w:r w:rsidR="001637B7">
        <w:rPr>
          <w:rFonts w:ascii="Arial" w:hAnsi="Arial" w:cs="Arial"/>
        </w:rPr>
        <w:t>d prior to backfilling</w:t>
      </w:r>
      <w:r>
        <w:rPr>
          <w:rFonts w:ascii="Arial" w:hAnsi="Arial" w:cs="Arial"/>
        </w:rPr>
        <w:t xml:space="preserve"> and all joints visually inspected for leaks at line pressure. Leaks shall be repaired</w:t>
      </w:r>
      <w:r w:rsidR="003061CE">
        <w:rPr>
          <w:rFonts w:ascii="Arial" w:hAnsi="Arial" w:cs="Arial"/>
        </w:rPr>
        <w:t xml:space="preserve"> by the Contractor before backfilling</w:t>
      </w:r>
      <w:r>
        <w:rPr>
          <w:rFonts w:ascii="Arial" w:hAnsi="Arial" w:cs="Arial"/>
        </w:rPr>
        <w:t xml:space="preserve">. The Water Bureau will flush the water main until the chlorine concentration of water leaving the water main is the same as that generally prevailing in the system. A sample of water will be collected by the Water Bureau and tested for the presence of </w:t>
      </w:r>
      <w:r w:rsidR="00D502C5">
        <w:rPr>
          <w:rFonts w:ascii="Arial" w:hAnsi="Arial" w:cs="Arial"/>
        </w:rPr>
        <w:t>bacteria.</w:t>
      </w:r>
    </w:p>
    <w:p w:rsidR="00EB487B" w:rsidRDefault="00EB487B">
      <w:pPr>
        <w:jc w:val="both"/>
        <w:rPr>
          <w:rFonts w:ascii="Arial" w:hAnsi="Arial" w:cs="Arial"/>
        </w:rPr>
      </w:pPr>
    </w:p>
    <w:p w:rsidR="00EB487B" w:rsidRDefault="00EB487B">
      <w:pPr>
        <w:jc w:val="both"/>
        <w:rPr>
          <w:rFonts w:ascii="Arial" w:hAnsi="Arial" w:cs="Arial"/>
        </w:rPr>
      </w:pPr>
      <w:r>
        <w:rPr>
          <w:rFonts w:ascii="Arial" w:hAnsi="Arial" w:cs="Arial"/>
        </w:rPr>
        <w:t>The valve shaft shall be cut to the appropriate length and the torque limiting device installed on the top of the shaft. The bottom of the shaft shall sit on top of the valve operating nut, but shall not be fastened to it. Valve box(es) shall be installed in accordance with Section S909 Water Valve Box.</w:t>
      </w:r>
    </w:p>
    <w:p w:rsidR="00D502C5" w:rsidRDefault="00A33C2E">
      <w:pPr>
        <w:jc w:val="both"/>
        <w:rPr>
          <w:rFonts w:ascii="Arial" w:hAnsi="Arial" w:cs="Arial"/>
        </w:rPr>
      </w:pPr>
      <w:r>
        <w:rPr>
          <w:rFonts w:ascii="Arial" w:hAnsi="Arial" w:cs="Arial"/>
        </w:rPr>
        <w:br w:type="page"/>
      </w:r>
      <w:r w:rsidR="003061CE">
        <w:rPr>
          <w:rFonts w:ascii="Arial" w:hAnsi="Arial" w:cs="Arial"/>
        </w:rPr>
        <w:lastRenderedPageBreak/>
        <w:t>The</w:t>
      </w:r>
      <w:r w:rsidR="00D502C5">
        <w:rPr>
          <w:rFonts w:ascii="Arial" w:hAnsi="Arial" w:cs="Arial"/>
        </w:rPr>
        <w:t xml:space="preserve"> area shall be backfilled with </w:t>
      </w:r>
      <w:r w:rsidR="003061CE">
        <w:rPr>
          <w:rFonts w:ascii="Arial" w:hAnsi="Arial" w:cs="Arial"/>
        </w:rPr>
        <w:t>select granular backfill</w:t>
      </w:r>
      <w:r w:rsidR="00D502C5">
        <w:rPr>
          <w:rFonts w:ascii="Arial" w:hAnsi="Arial" w:cs="Arial"/>
        </w:rPr>
        <w:t xml:space="preserve"> in 6 inch lifts, with each lift being thoroughly compacted. Special attention shall</w:t>
      </w:r>
      <w:r w:rsidR="003061CE">
        <w:rPr>
          <w:rFonts w:ascii="Arial" w:hAnsi="Arial" w:cs="Arial"/>
        </w:rPr>
        <w:t xml:space="preserve"> be made to insure that</w:t>
      </w:r>
      <w:r w:rsidR="00D502C5">
        <w:rPr>
          <w:rFonts w:ascii="Arial" w:hAnsi="Arial" w:cs="Arial"/>
        </w:rPr>
        <w:t xml:space="preserve"> backfill is properly placed under the new valve(s) and fittings.</w:t>
      </w:r>
    </w:p>
    <w:p w:rsidR="00EB487B" w:rsidRDefault="00EB487B">
      <w:pPr>
        <w:jc w:val="both"/>
        <w:rPr>
          <w:rFonts w:ascii="Arial" w:hAnsi="Arial" w:cs="Arial"/>
        </w:rPr>
      </w:pPr>
    </w:p>
    <w:p w:rsidR="004202C6" w:rsidRPr="00A33C2E" w:rsidRDefault="00EB487B" w:rsidP="000A78F7">
      <w:pPr>
        <w:jc w:val="both"/>
        <w:rPr>
          <w:rFonts w:ascii="Arial" w:hAnsi="Arial" w:cs="Arial"/>
        </w:rPr>
      </w:pPr>
      <w:r>
        <w:rPr>
          <w:rFonts w:ascii="Arial" w:hAnsi="Arial" w:cs="Arial"/>
        </w:rPr>
        <w:t>Surface restoration shall be completed as required in the Contract Documents or as directed by the Project Manager.</w:t>
      </w:r>
    </w:p>
    <w:p w:rsidR="004202C6" w:rsidRDefault="004202C6" w:rsidP="00435DAB">
      <w:pPr>
        <w:jc w:val="both"/>
        <w:rPr>
          <w:rFonts w:ascii="Arial" w:hAnsi="Arial" w:cs="Arial"/>
          <w:b/>
          <w:bCs/>
        </w:rPr>
      </w:pPr>
    </w:p>
    <w:p w:rsidR="007C3CD3" w:rsidRDefault="00EB487B">
      <w:pPr>
        <w:jc w:val="both"/>
        <w:rPr>
          <w:rFonts w:ascii="Arial" w:hAnsi="Arial" w:cs="Arial"/>
        </w:rPr>
      </w:pPr>
      <w:r>
        <w:rPr>
          <w:rFonts w:ascii="Arial" w:hAnsi="Arial" w:cs="Arial"/>
        </w:rPr>
        <w:t xml:space="preserve">The </w:t>
      </w:r>
      <w:r w:rsidR="007C3CD3">
        <w:rPr>
          <w:rFonts w:ascii="Arial" w:hAnsi="Arial" w:cs="Arial"/>
        </w:rPr>
        <w:t>Contracto</w:t>
      </w:r>
      <w:r w:rsidR="00507BA8">
        <w:rPr>
          <w:rFonts w:ascii="Arial" w:hAnsi="Arial" w:cs="Arial"/>
        </w:rPr>
        <w:t>r shall properly dispose of all</w:t>
      </w:r>
      <w:r w:rsidR="00657EED">
        <w:rPr>
          <w:rFonts w:ascii="Arial" w:hAnsi="Arial" w:cs="Arial"/>
        </w:rPr>
        <w:t xml:space="preserve"> </w:t>
      </w:r>
      <w:r w:rsidR="007C3CD3">
        <w:rPr>
          <w:rFonts w:ascii="Arial" w:hAnsi="Arial" w:cs="Arial"/>
        </w:rPr>
        <w:t>removed materials</w:t>
      </w:r>
      <w:r w:rsidR="00507BA8">
        <w:rPr>
          <w:rFonts w:ascii="Arial" w:hAnsi="Arial" w:cs="Arial"/>
        </w:rPr>
        <w:t xml:space="preserve"> and debris</w:t>
      </w:r>
      <w:r w:rsidR="007C3CD3">
        <w:rPr>
          <w:rFonts w:ascii="Arial" w:hAnsi="Arial" w:cs="Arial"/>
        </w:rPr>
        <w:t>.</w:t>
      </w:r>
      <w:r w:rsidR="00316023">
        <w:rPr>
          <w:rFonts w:ascii="Arial" w:hAnsi="Arial" w:cs="Arial"/>
        </w:rPr>
        <w:t xml:space="preserve"> Any hazardous waste removed from the excavation or vault shall be disposed of in accordance with all applicable New York State Department of Environmental Conservation (NYSDEC) and the United States Environmental Protection Agency (USEPA) solid and/or hazardous waste management regulations.  Solid hazardous waste must be disposed of at waste management or recycling facilities permitted to receive specific waste.  Proposed disposal or recycling facilities must be approved by the City of Rochester prior to shipment by the Contractor</w:t>
      </w:r>
      <w:r w:rsidR="00244768">
        <w:rPr>
          <w:rFonts w:ascii="Arial" w:hAnsi="Arial" w:cs="Arial"/>
        </w:rPr>
        <w:t>.  Disposal or recycling receipts must be provided to the City</w:t>
      </w:r>
      <w:r>
        <w:rPr>
          <w:rFonts w:ascii="Arial" w:hAnsi="Arial" w:cs="Arial"/>
        </w:rPr>
        <w:t>.</w:t>
      </w:r>
      <w:r w:rsidR="00244768">
        <w:rPr>
          <w:rFonts w:ascii="Arial" w:hAnsi="Arial" w:cs="Arial"/>
        </w:rPr>
        <w:t xml:space="preserve"> </w:t>
      </w:r>
    </w:p>
    <w:p w:rsidR="007C3CD3" w:rsidRDefault="007C3CD3">
      <w:pPr>
        <w:jc w:val="both"/>
        <w:rPr>
          <w:rFonts w:ascii="Arial" w:hAnsi="Arial" w:cs="Arial"/>
        </w:rPr>
      </w:pPr>
    </w:p>
    <w:p w:rsidR="00A33C2E" w:rsidRDefault="00A33C2E">
      <w:pPr>
        <w:jc w:val="both"/>
        <w:rPr>
          <w:rFonts w:ascii="Arial" w:hAnsi="Arial" w:cs="Arial"/>
        </w:rPr>
      </w:pPr>
    </w:p>
    <w:p w:rsidR="007C3CD3" w:rsidRDefault="004202C6">
      <w:pPr>
        <w:jc w:val="both"/>
        <w:rPr>
          <w:rFonts w:ascii="Arial" w:hAnsi="Arial" w:cs="Arial"/>
        </w:rPr>
      </w:pPr>
      <w:r>
        <w:rPr>
          <w:rFonts w:ascii="Arial" w:hAnsi="Arial" w:cs="Arial"/>
          <w:b/>
          <w:bCs/>
        </w:rPr>
        <w:t>S919</w:t>
      </w:r>
      <w:r w:rsidR="007C3CD3">
        <w:rPr>
          <w:rFonts w:ascii="Arial" w:hAnsi="Arial" w:cs="Arial"/>
          <w:b/>
          <w:bCs/>
        </w:rPr>
        <w:t>-4  METHOD OF MEASUREMENT</w:t>
      </w:r>
    </w:p>
    <w:p w:rsidR="007C3CD3" w:rsidRDefault="007C3CD3">
      <w:pPr>
        <w:jc w:val="both"/>
        <w:rPr>
          <w:rFonts w:ascii="Arial" w:hAnsi="Arial" w:cs="Arial"/>
        </w:rPr>
      </w:pPr>
    </w:p>
    <w:p w:rsidR="007C3CD3" w:rsidRDefault="007C3CD3">
      <w:pPr>
        <w:jc w:val="both"/>
        <w:rPr>
          <w:rFonts w:ascii="Arial" w:hAnsi="Arial" w:cs="Arial"/>
        </w:rPr>
      </w:pPr>
      <w:r>
        <w:rPr>
          <w:rFonts w:ascii="Arial" w:hAnsi="Arial" w:cs="Arial"/>
        </w:rPr>
        <w:t xml:space="preserve">The quantity to be measured for payment will be </w:t>
      </w:r>
      <w:r w:rsidR="00404664">
        <w:rPr>
          <w:rFonts w:ascii="Arial" w:hAnsi="Arial" w:cs="Arial"/>
        </w:rPr>
        <w:t xml:space="preserve">for each </w:t>
      </w:r>
      <w:r>
        <w:rPr>
          <w:rFonts w:ascii="Arial" w:hAnsi="Arial" w:cs="Arial"/>
        </w:rPr>
        <w:t xml:space="preserve">water </w:t>
      </w:r>
      <w:r w:rsidR="00404664">
        <w:rPr>
          <w:rFonts w:ascii="Arial" w:hAnsi="Arial" w:cs="Arial"/>
        </w:rPr>
        <w:t xml:space="preserve">valve </w:t>
      </w:r>
      <w:r w:rsidR="005B1A20">
        <w:rPr>
          <w:rFonts w:ascii="Arial" w:hAnsi="Arial" w:cs="Arial"/>
        </w:rPr>
        <w:t>vault abandoned</w:t>
      </w:r>
      <w:r w:rsidR="0010094D">
        <w:rPr>
          <w:rFonts w:ascii="Arial" w:hAnsi="Arial" w:cs="Arial"/>
        </w:rPr>
        <w:t>.</w:t>
      </w:r>
    </w:p>
    <w:p w:rsidR="007C3CD3" w:rsidRDefault="007C3CD3">
      <w:pPr>
        <w:jc w:val="both"/>
        <w:rPr>
          <w:rFonts w:ascii="Arial" w:hAnsi="Arial" w:cs="Arial"/>
        </w:rPr>
      </w:pPr>
    </w:p>
    <w:p w:rsidR="007C3CD3" w:rsidRDefault="007C3CD3">
      <w:pPr>
        <w:jc w:val="both"/>
        <w:rPr>
          <w:rFonts w:ascii="Arial" w:hAnsi="Arial" w:cs="Arial"/>
        </w:rPr>
      </w:pPr>
    </w:p>
    <w:p w:rsidR="007C3CD3" w:rsidRDefault="004202C6">
      <w:pPr>
        <w:jc w:val="both"/>
        <w:rPr>
          <w:rFonts w:ascii="Arial" w:hAnsi="Arial" w:cs="Arial"/>
        </w:rPr>
      </w:pPr>
      <w:r>
        <w:rPr>
          <w:rFonts w:ascii="Arial" w:hAnsi="Arial" w:cs="Arial"/>
          <w:b/>
          <w:bCs/>
        </w:rPr>
        <w:t>S919</w:t>
      </w:r>
      <w:r w:rsidR="007C3CD3">
        <w:rPr>
          <w:rFonts w:ascii="Arial" w:hAnsi="Arial" w:cs="Arial"/>
          <w:b/>
          <w:bCs/>
        </w:rPr>
        <w:t>-5  BASIS OF PAYMENT</w:t>
      </w:r>
    </w:p>
    <w:p w:rsidR="007C3CD3" w:rsidRDefault="007C3CD3">
      <w:pPr>
        <w:jc w:val="both"/>
        <w:rPr>
          <w:rFonts w:ascii="Arial" w:hAnsi="Arial" w:cs="Arial"/>
        </w:rPr>
      </w:pPr>
    </w:p>
    <w:p w:rsidR="007C3CD3" w:rsidRDefault="007C3CD3">
      <w:pPr>
        <w:jc w:val="both"/>
        <w:rPr>
          <w:rFonts w:ascii="Arial" w:hAnsi="Arial" w:cs="Arial"/>
        </w:rPr>
      </w:pPr>
      <w:r>
        <w:rPr>
          <w:rFonts w:ascii="Arial" w:hAnsi="Arial" w:cs="Arial"/>
        </w:rPr>
        <w:t xml:space="preserve">The lump sum price bid </w:t>
      </w:r>
      <w:r w:rsidR="0010094D">
        <w:rPr>
          <w:rFonts w:ascii="Arial" w:hAnsi="Arial" w:cs="Arial"/>
        </w:rPr>
        <w:t xml:space="preserve">for each valve vault </w:t>
      </w:r>
      <w:r>
        <w:rPr>
          <w:rFonts w:ascii="Arial" w:hAnsi="Arial" w:cs="Arial"/>
        </w:rPr>
        <w:t xml:space="preserve">shall include the cost of:  </w:t>
      </w:r>
      <w:r w:rsidR="00341162">
        <w:rPr>
          <w:rFonts w:ascii="Arial" w:hAnsi="Arial" w:cs="Arial"/>
        </w:rPr>
        <w:t xml:space="preserve">excavating test pits and measuring diameter of pipes; </w:t>
      </w:r>
      <w:r w:rsidR="005B1A20">
        <w:rPr>
          <w:rFonts w:ascii="Arial" w:hAnsi="Arial" w:cs="Arial"/>
        </w:rPr>
        <w:t>dewatering of the water main</w:t>
      </w:r>
      <w:r w:rsidR="00BC38AB">
        <w:rPr>
          <w:rFonts w:ascii="Arial" w:hAnsi="Arial" w:cs="Arial"/>
        </w:rPr>
        <w:t xml:space="preserve"> and vault;</w:t>
      </w:r>
      <w:r w:rsidR="005B1A20">
        <w:rPr>
          <w:rFonts w:ascii="Arial" w:hAnsi="Arial" w:cs="Arial"/>
        </w:rPr>
        <w:t xml:space="preserve"> </w:t>
      </w:r>
      <w:r w:rsidR="00341162">
        <w:rPr>
          <w:rFonts w:ascii="Arial" w:hAnsi="Arial" w:cs="Arial"/>
        </w:rPr>
        <w:t xml:space="preserve">furnishing, installing and removing bypass pipe; </w:t>
      </w:r>
      <w:r w:rsidR="003061CE">
        <w:rPr>
          <w:rFonts w:ascii="Arial" w:hAnsi="Arial" w:cs="Arial"/>
        </w:rPr>
        <w:t>saw cutting roadway;</w:t>
      </w:r>
      <w:r w:rsidR="004645B8">
        <w:rPr>
          <w:rFonts w:ascii="Arial" w:hAnsi="Arial" w:cs="Arial"/>
        </w:rPr>
        <w:t xml:space="preserve"> </w:t>
      </w:r>
      <w:r>
        <w:rPr>
          <w:rFonts w:ascii="Arial" w:hAnsi="Arial" w:cs="Arial"/>
        </w:rPr>
        <w:t>excavation</w:t>
      </w:r>
      <w:r w:rsidR="004645B8">
        <w:rPr>
          <w:rFonts w:ascii="Arial" w:hAnsi="Arial" w:cs="Arial"/>
        </w:rPr>
        <w:t xml:space="preserve"> and rock excavation</w:t>
      </w:r>
      <w:r>
        <w:rPr>
          <w:rFonts w:ascii="Arial" w:hAnsi="Arial" w:cs="Arial"/>
        </w:rPr>
        <w:t>; removing and disposing of water manhole frame</w:t>
      </w:r>
      <w:r w:rsidR="005B1A20">
        <w:rPr>
          <w:rFonts w:ascii="Arial" w:hAnsi="Arial" w:cs="Arial"/>
        </w:rPr>
        <w:t>(s)</w:t>
      </w:r>
      <w:r>
        <w:rPr>
          <w:rFonts w:ascii="Arial" w:hAnsi="Arial" w:cs="Arial"/>
        </w:rPr>
        <w:t xml:space="preserve"> and cover</w:t>
      </w:r>
      <w:r w:rsidR="005B1A20">
        <w:rPr>
          <w:rFonts w:ascii="Arial" w:hAnsi="Arial" w:cs="Arial"/>
        </w:rPr>
        <w:t>(s)</w:t>
      </w:r>
      <w:r w:rsidR="003061CE">
        <w:rPr>
          <w:rFonts w:ascii="Arial" w:hAnsi="Arial" w:cs="Arial"/>
        </w:rPr>
        <w:t>;</w:t>
      </w:r>
      <w:r>
        <w:rPr>
          <w:rFonts w:ascii="Arial" w:hAnsi="Arial" w:cs="Arial"/>
        </w:rPr>
        <w:t xml:space="preserve"> </w:t>
      </w:r>
      <w:r w:rsidR="005B1A20">
        <w:rPr>
          <w:rFonts w:ascii="Arial" w:hAnsi="Arial" w:cs="Arial"/>
        </w:rPr>
        <w:t xml:space="preserve">removing and disposing of </w:t>
      </w:r>
      <w:r>
        <w:rPr>
          <w:rFonts w:ascii="Arial" w:hAnsi="Arial" w:cs="Arial"/>
        </w:rPr>
        <w:t xml:space="preserve">water vault roof and walls, </w:t>
      </w:r>
      <w:r w:rsidR="005B1A20">
        <w:rPr>
          <w:rFonts w:ascii="Arial" w:hAnsi="Arial" w:cs="Arial"/>
        </w:rPr>
        <w:t>cutting of water main on each side of va</w:t>
      </w:r>
      <w:r w:rsidR="003061CE">
        <w:rPr>
          <w:rFonts w:ascii="Arial" w:hAnsi="Arial" w:cs="Arial"/>
        </w:rPr>
        <w:t xml:space="preserve">lve to be removed; </w:t>
      </w:r>
      <w:r w:rsidR="0013214F">
        <w:rPr>
          <w:rFonts w:ascii="Arial" w:hAnsi="Arial" w:cs="Arial"/>
        </w:rPr>
        <w:t xml:space="preserve">furnishing and installing watertight plugs; </w:t>
      </w:r>
      <w:r w:rsidR="003061CE">
        <w:rPr>
          <w:rFonts w:ascii="Arial" w:hAnsi="Arial" w:cs="Arial"/>
        </w:rPr>
        <w:t>salvaging and storing valve parts</w:t>
      </w:r>
      <w:r w:rsidR="009433BC">
        <w:rPr>
          <w:rFonts w:ascii="Arial" w:hAnsi="Arial" w:cs="Arial"/>
        </w:rPr>
        <w:t>; removing</w:t>
      </w:r>
      <w:r w:rsidR="00363510">
        <w:rPr>
          <w:rFonts w:ascii="Arial" w:hAnsi="Arial" w:cs="Arial"/>
        </w:rPr>
        <w:t xml:space="preserve"> and dispos</w:t>
      </w:r>
      <w:r w:rsidR="00507BA8">
        <w:rPr>
          <w:rFonts w:ascii="Arial" w:hAnsi="Arial" w:cs="Arial"/>
        </w:rPr>
        <w:t xml:space="preserve">ing of or </w:t>
      </w:r>
      <w:r w:rsidR="009433BC">
        <w:rPr>
          <w:rFonts w:ascii="Arial" w:hAnsi="Arial" w:cs="Arial"/>
        </w:rPr>
        <w:t>recycling</w:t>
      </w:r>
      <w:r w:rsidR="003061CE">
        <w:rPr>
          <w:rFonts w:ascii="Arial" w:hAnsi="Arial" w:cs="Arial"/>
        </w:rPr>
        <w:t xml:space="preserve"> existing</w:t>
      </w:r>
      <w:r w:rsidR="005B1A20">
        <w:rPr>
          <w:rFonts w:ascii="Arial" w:hAnsi="Arial" w:cs="Arial"/>
        </w:rPr>
        <w:t xml:space="preserve"> valve</w:t>
      </w:r>
      <w:r w:rsidR="00BC38AB">
        <w:rPr>
          <w:rFonts w:ascii="Arial" w:hAnsi="Arial" w:cs="Arial"/>
        </w:rPr>
        <w:t>;</w:t>
      </w:r>
      <w:r w:rsidR="00244768">
        <w:rPr>
          <w:rFonts w:ascii="Arial" w:hAnsi="Arial" w:cs="Arial"/>
        </w:rPr>
        <w:t xml:space="preserve"> </w:t>
      </w:r>
      <w:r w:rsidR="003061CE">
        <w:rPr>
          <w:rFonts w:ascii="Arial" w:hAnsi="Arial" w:cs="Arial"/>
        </w:rPr>
        <w:t>furnishing</w:t>
      </w:r>
      <w:r w:rsidR="00244768">
        <w:rPr>
          <w:rFonts w:ascii="Arial" w:hAnsi="Arial" w:cs="Arial"/>
        </w:rPr>
        <w:t xml:space="preserve"> and install</w:t>
      </w:r>
      <w:r w:rsidR="003061CE">
        <w:rPr>
          <w:rFonts w:ascii="Arial" w:hAnsi="Arial" w:cs="Arial"/>
        </w:rPr>
        <w:t>ing</w:t>
      </w:r>
      <w:r w:rsidR="00363510">
        <w:rPr>
          <w:rFonts w:ascii="Arial" w:hAnsi="Arial" w:cs="Arial"/>
        </w:rPr>
        <w:t xml:space="preserve"> </w:t>
      </w:r>
      <w:r w:rsidR="00244768">
        <w:rPr>
          <w:rFonts w:ascii="Arial" w:hAnsi="Arial" w:cs="Arial"/>
        </w:rPr>
        <w:t xml:space="preserve">couplings, joint restraint </w:t>
      </w:r>
      <w:r w:rsidR="0013214F">
        <w:rPr>
          <w:rFonts w:ascii="Arial" w:hAnsi="Arial" w:cs="Arial"/>
        </w:rPr>
        <w:t xml:space="preserve">devices </w:t>
      </w:r>
      <w:r w:rsidR="00244768">
        <w:rPr>
          <w:rFonts w:ascii="Arial" w:hAnsi="Arial" w:cs="Arial"/>
        </w:rPr>
        <w:t>and ductile iron pipe</w:t>
      </w:r>
      <w:r w:rsidR="005D69B8">
        <w:rPr>
          <w:rFonts w:ascii="Arial" w:hAnsi="Arial" w:cs="Arial"/>
        </w:rPr>
        <w:t xml:space="preserve">, </w:t>
      </w:r>
      <w:r w:rsidR="003061CE">
        <w:rPr>
          <w:rFonts w:ascii="Arial" w:hAnsi="Arial" w:cs="Arial"/>
        </w:rPr>
        <w:t xml:space="preserve">pick-up and delivery of </w:t>
      </w:r>
      <w:r w:rsidR="005B1A20">
        <w:rPr>
          <w:rFonts w:ascii="Arial" w:hAnsi="Arial" w:cs="Arial"/>
        </w:rPr>
        <w:t>valve</w:t>
      </w:r>
      <w:r w:rsidR="003061CE">
        <w:rPr>
          <w:rFonts w:ascii="Arial" w:hAnsi="Arial" w:cs="Arial"/>
        </w:rPr>
        <w:t>(s)</w:t>
      </w:r>
      <w:r w:rsidR="005B1A20">
        <w:rPr>
          <w:rFonts w:ascii="Arial" w:hAnsi="Arial" w:cs="Arial"/>
        </w:rPr>
        <w:t xml:space="preserve"> and </w:t>
      </w:r>
      <w:r w:rsidR="003061CE">
        <w:rPr>
          <w:rFonts w:ascii="Arial" w:hAnsi="Arial" w:cs="Arial"/>
        </w:rPr>
        <w:t xml:space="preserve">appurtenances and </w:t>
      </w:r>
      <w:r w:rsidR="0013214F">
        <w:rPr>
          <w:rFonts w:ascii="Arial" w:hAnsi="Arial" w:cs="Arial"/>
        </w:rPr>
        <w:t>valve box(es) to the project site;</w:t>
      </w:r>
      <w:r w:rsidR="003061CE">
        <w:rPr>
          <w:rFonts w:ascii="Arial" w:hAnsi="Arial" w:cs="Arial"/>
        </w:rPr>
        <w:t xml:space="preserve"> </w:t>
      </w:r>
      <w:r w:rsidR="0013214F">
        <w:rPr>
          <w:rFonts w:ascii="Arial" w:hAnsi="Arial" w:cs="Arial"/>
        </w:rPr>
        <w:t xml:space="preserve">spray or swab disinfecting all components; </w:t>
      </w:r>
      <w:r w:rsidR="003061CE">
        <w:rPr>
          <w:rFonts w:ascii="Arial" w:hAnsi="Arial" w:cs="Arial"/>
        </w:rPr>
        <w:t xml:space="preserve">installing new valve </w:t>
      </w:r>
      <w:r w:rsidR="005B1A20">
        <w:rPr>
          <w:rFonts w:ascii="Arial" w:hAnsi="Arial" w:cs="Arial"/>
        </w:rPr>
        <w:t xml:space="preserve">and </w:t>
      </w:r>
      <w:r w:rsidR="003061CE">
        <w:rPr>
          <w:rFonts w:ascii="Arial" w:hAnsi="Arial" w:cs="Arial"/>
        </w:rPr>
        <w:t>appurtenances;</w:t>
      </w:r>
      <w:r w:rsidR="005B1A20">
        <w:rPr>
          <w:rFonts w:ascii="Arial" w:hAnsi="Arial" w:cs="Arial"/>
        </w:rPr>
        <w:t xml:space="preserve"> </w:t>
      </w:r>
      <w:r w:rsidR="003061CE">
        <w:rPr>
          <w:rFonts w:ascii="Arial" w:hAnsi="Arial" w:cs="Arial"/>
        </w:rPr>
        <w:t>installing corporation stop;</w:t>
      </w:r>
      <w:r>
        <w:rPr>
          <w:rFonts w:ascii="Arial" w:hAnsi="Arial" w:cs="Arial"/>
        </w:rPr>
        <w:t xml:space="preserve"> </w:t>
      </w:r>
      <w:r w:rsidR="0013214F">
        <w:rPr>
          <w:rFonts w:ascii="Arial" w:hAnsi="Arial" w:cs="Arial"/>
        </w:rPr>
        <w:t xml:space="preserve">plugging vault drains; breaking-up vault floor; </w:t>
      </w:r>
      <w:r>
        <w:rPr>
          <w:rFonts w:ascii="Arial" w:hAnsi="Arial" w:cs="Arial"/>
        </w:rPr>
        <w:t xml:space="preserve">placing and compacting select granular fill; </w:t>
      </w:r>
      <w:r w:rsidR="004645B8">
        <w:rPr>
          <w:rFonts w:ascii="Arial" w:hAnsi="Arial" w:cs="Arial"/>
        </w:rPr>
        <w:t xml:space="preserve">temporary surface restoration, pavement restoration; </w:t>
      </w:r>
      <w:r>
        <w:rPr>
          <w:rFonts w:ascii="Arial" w:hAnsi="Arial" w:cs="Arial"/>
        </w:rPr>
        <w:t>and furnishing all labor, material and equipment necessary to complete the work.</w:t>
      </w:r>
    </w:p>
    <w:p w:rsidR="007C3CD3" w:rsidRDefault="007C3CD3">
      <w:pPr>
        <w:jc w:val="both"/>
        <w:rPr>
          <w:rFonts w:ascii="Arial" w:hAnsi="Arial" w:cs="Arial"/>
        </w:rPr>
      </w:pPr>
    </w:p>
    <w:p w:rsidR="007C3CD3" w:rsidRDefault="007C3CD3">
      <w:pPr>
        <w:jc w:val="both"/>
        <w:rPr>
          <w:rFonts w:ascii="Arial" w:hAnsi="Arial" w:cs="Arial"/>
        </w:rPr>
      </w:pPr>
    </w:p>
    <w:p w:rsidR="007C3CD3" w:rsidRDefault="007C3CD3">
      <w:pPr>
        <w:jc w:val="both"/>
        <w:rPr>
          <w:rFonts w:ascii="Arial" w:hAnsi="Arial" w:cs="Arial"/>
        </w:rPr>
      </w:pPr>
      <w:r>
        <w:rPr>
          <w:rFonts w:ascii="Arial" w:hAnsi="Arial" w:cs="Arial"/>
        </w:rPr>
        <w:t>Payment will be made under:</w:t>
      </w:r>
    </w:p>
    <w:p w:rsidR="007C3CD3" w:rsidRDefault="007C3CD3">
      <w:pPr>
        <w:jc w:val="both"/>
        <w:rPr>
          <w:rFonts w:ascii="Arial" w:hAnsi="Arial" w:cs="Arial"/>
        </w:rPr>
      </w:pPr>
    </w:p>
    <w:p w:rsidR="007C3CD3" w:rsidRDefault="007C3CD3">
      <w:pPr>
        <w:tabs>
          <w:tab w:val="left" w:pos="0"/>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7C3CD3" w:rsidRDefault="007C3CD3">
      <w:pPr>
        <w:tabs>
          <w:tab w:val="left" w:pos="0"/>
          <w:tab w:val="left" w:pos="1872"/>
          <w:tab w:val="left" w:pos="7920"/>
        </w:tabs>
        <w:jc w:val="both"/>
        <w:rPr>
          <w:rFonts w:ascii="Arial" w:hAnsi="Arial" w:cs="Arial"/>
        </w:rPr>
      </w:pPr>
    </w:p>
    <w:p w:rsidR="00E87249" w:rsidRDefault="00B76799" w:rsidP="00E87249">
      <w:pPr>
        <w:tabs>
          <w:tab w:val="left" w:pos="0"/>
          <w:tab w:val="left" w:pos="1872"/>
          <w:tab w:val="left" w:pos="7920"/>
        </w:tabs>
        <w:jc w:val="both"/>
        <w:rPr>
          <w:rFonts w:ascii="Arial" w:hAnsi="Arial" w:cs="Arial"/>
        </w:rPr>
      </w:pPr>
      <w:r>
        <w:rPr>
          <w:rFonts w:ascii="Arial" w:hAnsi="Arial" w:cs="Arial"/>
        </w:rPr>
        <w:t>S9</w:t>
      </w:r>
      <w:r w:rsidR="0034614A">
        <w:rPr>
          <w:rFonts w:ascii="Arial" w:hAnsi="Arial" w:cs="Arial"/>
        </w:rPr>
        <w:t>19</w:t>
      </w:r>
      <w:r w:rsidR="007C3CD3">
        <w:rPr>
          <w:rFonts w:ascii="Arial" w:hAnsi="Arial" w:cs="Arial"/>
        </w:rPr>
        <w:t>.0</w:t>
      </w:r>
      <w:r w:rsidR="0034614A">
        <w:rPr>
          <w:rFonts w:ascii="Arial" w:hAnsi="Arial" w:cs="Arial"/>
        </w:rPr>
        <w:t>2XX</w:t>
      </w:r>
      <w:r w:rsidR="007C3CD3">
        <w:rPr>
          <w:rFonts w:ascii="Arial" w:hAnsi="Arial" w:cs="Arial"/>
        </w:rPr>
        <w:tab/>
      </w:r>
      <w:r w:rsidR="0034614A">
        <w:rPr>
          <w:rFonts w:ascii="Arial" w:hAnsi="Arial" w:cs="Arial"/>
          <w:bCs/>
        </w:rPr>
        <w:t>Abandon Existing</w:t>
      </w:r>
      <w:r w:rsidR="004202C6" w:rsidRPr="00E87249">
        <w:rPr>
          <w:rFonts w:ascii="Arial" w:hAnsi="Arial" w:cs="Arial"/>
          <w:bCs/>
        </w:rPr>
        <w:t xml:space="preserve"> </w:t>
      </w:r>
      <w:r w:rsidR="009F15CC">
        <w:rPr>
          <w:rFonts w:ascii="Arial" w:hAnsi="Arial" w:cs="Arial"/>
          <w:bCs/>
        </w:rPr>
        <w:t xml:space="preserve">Water </w:t>
      </w:r>
      <w:r w:rsidR="0034614A">
        <w:rPr>
          <w:rFonts w:ascii="Arial" w:hAnsi="Arial" w:cs="Arial"/>
          <w:bCs/>
        </w:rPr>
        <w:t>Valve Vault and Install Direct Burial</w:t>
      </w:r>
      <w:r w:rsidR="00E87249">
        <w:rPr>
          <w:rFonts w:ascii="Arial" w:hAnsi="Arial" w:cs="Arial"/>
          <w:bCs/>
        </w:rPr>
        <w:tab/>
      </w:r>
      <w:r w:rsidR="00E87249">
        <w:rPr>
          <w:rFonts w:ascii="Arial" w:hAnsi="Arial" w:cs="Arial"/>
        </w:rPr>
        <w:t>Lump Sum</w:t>
      </w:r>
    </w:p>
    <w:p w:rsidR="007C3CD3" w:rsidRDefault="00E87249" w:rsidP="004202C6">
      <w:pPr>
        <w:tabs>
          <w:tab w:val="left" w:pos="0"/>
          <w:tab w:val="left" w:pos="1872"/>
          <w:tab w:val="left" w:pos="7920"/>
        </w:tabs>
        <w:jc w:val="both"/>
        <w:rPr>
          <w:rFonts w:ascii="Arial" w:hAnsi="Arial" w:cs="Arial"/>
          <w:bCs/>
        </w:rPr>
      </w:pPr>
      <w:r>
        <w:rPr>
          <w:rFonts w:ascii="Arial" w:hAnsi="Arial" w:cs="Arial"/>
          <w:bCs/>
        </w:rPr>
        <w:tab/>
      </w:r>
      <w:r w:rsidR="0034614A">
        <w:rPr>
          <w:rFonts w:ascii="Arial" w:hAnsi="Arial" w:cs="Arial"/>
          <w:bCs/>
        </w:rPr>
        <w:t xml:space="preserve">  </w:t>
      </w:r>
      <w:r w:rsidR="009F15CC">
        <w:rPr>
          <w:rFonts w:ascii="Arial" w:hAnsi="Arial" w:cs="Arial"/>
          <w:bCs/>
        </w:rPr>
        <w:t xml:space="preserve">Valve(s) </w:t>
      </w:r>
      <w:r w:rsidR="0034614A">
        <w:rPr>
          <w:rFonts w:ascii="Arial" w:hAnsi="Arial" w:cs="Arial"/>
          <w:bCs/>
        </w:rPr>
        <w:t>(Furnished) (Including Excavation and Backfill)</w:t>
      </w:r>
    </w:p>
    <w:p w:rsidR="0034614A" w:rsidRDefault="0034614A" w:rsidP="0034614A">
      <w:pPr>
        <w:tabs>
          <w:tab w:val="left" w:pos="0"/>
          <w:tab w:val="left" w:pos="1872"/>
          <w:tab w:val="left" w:pos="7920"/>
        </w:tabs>
        <w:jc w:val="both"/>
        <w:rPr>
          <w:rFonts w:ascii="Arial" w:hAnsi="Arial" w:cs="Arial"/>
        </w:rPr>
      </w:pPr>
      <w:r>
        <w:rPr>
          <w:rFonts w:ascii="Arial" w:hAnsi="Arial" w:cs="Arial"/>
        </w:rPr>
        <w:t>S919.03XX</w:t>
      </w:r>
      <w:r>
        <w:rPr>
          <w:rFonts w:ascii="Arial" w:hAnsi="Arial" w:cs="Arial"/>
        </w:rPr>
        <w:tab/>
      </w:r>
      <w:r>
        <w:rPr>
          <w:rFonts w:ascii="Arial" w:hAnsi="Arial" w:cs="Arial"/>
          <w:bCs/>
        </w:rPr>
        <w:t>Abandon Existing</w:t>
      </w:r>
      <w:r w:rsidRPr="00E87249">
        <w:rPr>
          <w:rFonts w:ascii="Arial" w:hAnsi="Arial" w:cs="Arial"/>
          <w:bCs/>
        </w:rPr>
        <w:t xml:space="preserve"> </w:t>
      </w:r>
      <w:r w:rsidR="009F15CC">
        <w:rPr>
          <w:rFonts w:ascii="Arial" w:hAnsi="Arial" w:cs="Arial"/>
          <w:bCs/>
        </w:rPr>
        <w:t xml:space="preserve">Water </w:t>
      </w:r>
      <w:r>
        <w:rPr>
          <w:rFonts w:ascii="Arial" w:hAnsi="Arial" w:cs="Arial"/>
          <w:bCs/>
        </w:rPr>
        <w:t>Valve Vault and Install Direct Burial</w:t>
      </w:r>
      <w:r>
        <w:rPr>
          <w:rFonts w:ascii="Arial" w:hAnsi="Arial" w:cs="Arial"/>
          <w:bCs/>
        </w:rPr>
        <w:tab/>
      </w:r>
      <w:r>
        <w:rPr>
          <w:rFonts w:ascii="Arial" w:hAnsi="Arial" w:cs="Arial"/>
        </w:rPr>
        <w:t>Lump Sum</w:t>
      </w:r>
    </w:p>
    <w:p w:rsidR="0034614A" w:rsidRDefault="0034614A" w:rsidP="0034614A">
      <w:pPr>
        <w:tabs>
          <w:tab w:val="left" w:pos="0"/>
          <w:tab w:val="left" w:pos="1872"/>
          <w:tab w:val="left" w:pos="7920"/>
        </w:tabs>
        <w:jc w:val="both"/>
        <w:rPr>
          <w:rFonts w:ascii="Arial" w:hAnsi="Arial" w:cs="Arial"/>
          <w:bCs/>
        </w:rPr>
      </w:pPr>
      <w:r>
        <w:rPr>
          <w:rFonts w:ascii="Arial" w:hAnsi="Arial" w:cs="Arial"/>
          <w:bCs/>
        </w:rPr>
        <w:tab/>
        <w:t xml:space="preserve">  </w:t>
      </w:r>
      <w:r w:rsidR="009F15CC">
        <w:rPr>
          <w:rFonts w:ascii="Arial" w:hAnsi="Arial" w:cs="Arial"/>
          <w:bCs/>
        </w:rPr>
        <w:t xml:space="preserve">Valve(s) </w:t>
      </w:r>
      <w:r>
        <w:rPr>
          <w:rFonts w:ascii="Arial" w:hAnsi="Arial" w:cs="Arial"/>
          <w:bCs/>
        </w:rPr>
        <w:t xml:space="preserve">(Furnished) (Including Excavation, Backfill and </w:t>
      </w:r>
    </w:p>
    <w:p w:rsidR="0034614A" w:rsidRDefault="0034614A" w:rsidP="0034614A">
      <w:pPr>
        <w:tabs>
          <w:tab w:val="left" w:pos="0"/>
          <w:tab w:val="left" w:pos="1872"/>
          <w:tab w:val="left" w:pos="7920"/>
        </w:tabs>
        <w:jc w:val="both"/>
        <w:rPr>
          <w:rFonts w:ascii="Arial" w:hAnsi="Arial" w:cs="Arial"/>
        </w:rPr>
      </w:pPr>
      <w:r>
        <w:rPr>
          <w:rFonts w:ascii="Arial" w:hAnsi="Arial" w:cs="Arial"/>
          <w:bCs/>
        </w:rPr>
        <w:tab/>
        <w:t xml:space="preserve">  </w:t>
      </w:r>
      <w:r w:rsidR="009F15CC">
        <w:rPr>
          <w:rFonts w:ascii="Arial" w:hAnsi="Arial" w:cs="Arial"/>
          <w:bCs/>
        </w:rPr>
        <w:t xml:space="preserve">Surface </w:t>
      </w:r>
      <w:r>
        <w:rPr>
          <w:rFonts w:ascii="Arial" w:hAnsi="Arial" w:cs="Arial"/>
          <w:bCs/>
        </w:rPr>
        <w:t>Restoration)</w:t>
      </w:r>
    </w:p>
    <w:p w:rsidR="0034614A" w:rsidRDefault="0034614A" w:rsidP="004202C6">
      <w:pPr>
        <w:tabs>
          <w:tab w:val="left" w:pos="0"/>
          <w:tab w:val="left" w:pos="1872"/>
          <w:tab w:val="left" w:pos="7920"/>
        </w:tabs>
        <w:jc w:val="both"/>
        <w:rPr>
          <w:rFonts w:ascii="Arial" w:hAnsi="Arial" w:cs="Arial"/>
        </w:rPr>
      </w:pPr>
    </w:p>
    <w:p w:rsidR="004202C6" w:rsidRDefault="004202C6">
      <w:pPr>
        <w:jc w:val="both"/>
        <w:rPr>
          <w:rFonts w:ascii="Arial" w:hAnsi="Arial" w:cs="Arial"/>
        </w:rPr>
      </w:pPr>
    </w:p>
    <w:p w:rsidR="007C3CD3" w:rsidRDefault="00E87249">
      <w:pPr>
        <w:jc w:val="both"/>
        <w:rPr>
          <w:rFonts w:ascii="Arial" w:hAnsi="Arial" w:cs="Arial"/>
        </w:rPr>
      </w:pPr>
      <w:r>
        <w:rPr>
          <w:rFonts w:ascii="Arial" w:hAnsi="Arial" w:cs="Arial"/>
        </w:rPr>
        <w:tab/>
      </w:r>
      <w:r>
        <w:rPr>
          <w:rFonts w:ascii="Arial" w:hAnsi="Arial" w:cs="Arial"/>
        </w:rPr>
        <w:tab/>
      </w:r>
    </w:p>
    <w:p w:rsidR="007C3CD3" w:rsidRDefault="007C3CD3">
      <w:pPr>
        <w:jc w:val="both"/>
        <w:rPr>
          <w:rFonts w:ascii="Arial" w:hAnsi="Arial" w:cs="Arial"/>
        </w:rPr>
      </w:pPr>
    </w:p>
    <w:p w:rsidR="00A33C2E" w:rsidRDefault="00A33C2E">
      <w:pPr>
        <w:jc w:val="both"/>
        <w:rPr>
          <w:rFonts w:ascii="Arial" w:hAnsi="Arial" w:cs="Arial"/>
        </w:rPr>
      </w:pPr>
    </w:p>
    <w:p w:rsidR="00A33C2E" w:rsidRDefault="00A33C2E">
      <w:pPr>
        <w:jc w:val="both"/>
        <w:rPr>
          <w:rFonts w:ascii="Arial" w:hAnsi="Arial" w:cs="Arial"/>
        </w:rPr>
      </w:pPr>
    </w:p>
    <w:p w:rsidR="00A33C2E" w:rsidRDefault="00A33C2E">
      <w:pPr>
        <w:jc w:val="both"/>
        <w:rPr>
          <w:rFonts w:ascii="Arial" w:hAnsi="Arial" w:cs="Arial"/>
        </w:rPr>
      </w:pPr>
    </w:p>
    <w:p w:rsidR="00A33C2E" w:rsidRDefault="00A33C2E">
      <w:pPr>
        <w:jc w:val="both"/>
        <w:rPr>
          <w:rFonts w:ascii="Arial" w:hAnsi="Arial" w:cs="Arial"/>
        </w:rPr>
      </w:pPr>
    </w:p>
    <w:p w:rsidR="00A33C2E" w:rsidRDefault="00A33C2E">
      <w:pPr>
        <w:jc w:val="both"/>
        <w:rPr>
          <w:rFonts w:ascii="Arial" w:hAnsi="Arial" w:cs="Arial"/>
        </w:rPr>
      </w:pPr>
    </w:p>
    <w:p w:rsidR="00A33C2E" w:rsidRDefault="00A33C2E">
      <w:pPr>
        <w:jc w:val="both"/>
        <w:rPr>
          <w:rFonts w:ascii="Arial" w:hAnsi="Arial" w:cs="Arial"/>
        </w:rPr>
      </w:pPr>
    </w:p>
    <w:p w:rsidR="009433BC" w:rsidRDefault="009433BC">
      <w:pPr>
        <w:jc w:val="both"/>
        <w:rPr>
          <w:rFonts w:ascii="Arial" w:hAnsi="Arial" w:cs="Arial"/>
        </w:rPr>
      </w:pPr>
    </w:p>
    <w:p w:rsidR="00A33C2E" w:rsidRDefault="00A33C2E">
      <w:pPr>
        <w:jc w:val="both"/>
        <w:rPr>
          <w:rFonts w:ascii="Arial" w:hAnsi="Arial" w:cs="Arial"/>
        </w:rPr>
      </w:pPr>
    </w:p>
    <w:p w:rsidR="007C3CD3" w:rsidRDefault="007C3CD3">
      <w:pPr>
        <w:jc w:val="both"/>
      </w:pPr>
      <w:r>
        <w:rPr>
          <w:rFonts w:ascii="Arial" w:hAnsi="Arial" w:cs="Arial"/>
        </w:rPr>
        <w:t xml:space="preserve">REVISED </w:t>
      </w:r>
      <w:r w:rsidR="004202C6">
        <w:rPr>
          <w:rFonts w:ascii="Arial" w:hAnsi="Arial" w:cs="Arial"/>
        </w:rPr>
        <w:t xml:space="preserve">February </w:t>
      </w:r>
      <w:r w:rsidR="00363510">
        <w:rPr>
          <w:rFonts w:ascii="Arial" w:hAnsi="Arial" w:cs="Arial"/>
        </w:rPr>
        <w:t>7</w:t>
      </w:r>
      <w:r w:rsidR="004202C6">
        <w:rPr>
          <w:rFonts w:ascii="Arial" w:hAnsi="Arial" w:cs="Arial"/>
        </w:rPr>
        <w:t>, 2011</w:t>
      </w:r>
    </w:p>
    <w:sectPr w:rsidR="007C3CD3" w:rsidSect="009F15CC">
      <w:footerReference w:type="default" r:id="rId8"/>
      <w:type w:val="continuous"/>
      <w:pgSz w:w="12240" w:h="15840"/>
      <w:pgMar w:top="1008"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BA8" w:rsidRDefault="00507BA8">
      <w:r>
        <w:separator/>
      </w:r>
    </w:p>
  </w:endnote>
  <w:endnote w:type="continuationSeparator" w:id="0">
    <w:p w:rsidR="00507BA8" w:rsidRDefault="00507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A8" w:rsidRPr="00DC5EFF" w:rsidRDefault="00507BA8" w:rsidP="00DC5EFF">
    <w:pPr>
      <w:jc w:val="center"/>
      <w:rPr>
        <w:rFonts w:ascii="Times New Roman" w:hAnsi="Times New Roman"/>
      </w:rPr>
    </w:pPr>
    <w:r>
      <w:rPr>
        <w:rFonts w:ascii="Times New Roman" w:hAnsi="Times New Roman"/>
      </w:rPr>
      <w:t xml:space="preserve">S919 -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433BC">
      <w:rPr>
        <w:rFonts w:ascii="Times New Roman" w:hAnsi="Times New Roman"/>
        <w:noProof/>
      </w:rPr>
      <w:t>2</w:t>
    </w:r>
    <w:r>
      <w:rPr>
        <w:rFonts w:ascii="Times New Roman" w:hAnsi="Times New Roman"/>
      </w:rPr>
      <w:fldChar w:fldCharType="end"/>
    </w:r>
    <w:r>
      <w:rPr>
        <w:rFonts w:ascii="Times New Roman" w:hAnsi="Times New Roman"/>
      </w:rPr>
      <w:t xml:space="preserve"> of </w:t>
    </w:r>
    <w:fldSimple w:instr=" NUMPAGES   \* MERGEFORMAT ">
      <w:r w:rsidR="009433BC" w:rsidRPr="009433BC">
        <w:rPr>
          <w:rFonts w:ascii="Times New Roman" w:hAnsi="Times New Roman"/>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BA8" w:rsidRDefault="00507BA8">
      <w:r>
        <w:separator/>
      </w:r>
    </w:p>
  </w:footnote>
  <w:footnote w:type="continuationSeparator" w:id="0">
    <w:p w:rsidR="00507BA8" w:rsidRDefault="00507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6316F"/>
    <w:multiLevelType w:val="multilevel"/>
    <w:tmpl w:val="8D18592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oDmYKtgpCBu1bCue+mahR9aRfgE=" w:salt="CV59rmC96nz4Nw7jwK8vjQ=="/>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CD3"/>
    <w:rsid w:val="00031C7B"/>
    <w:rsid w:val="00041A47"/>
    <w:rsid w:val="00047C42"/>
    <w:rsid w:val="00080A1A"/>
    <w:rsid w:val="000962D7"/>
    <w:rsid w:val="000A78F7"/>
    <w:rsid w:val="000E3D27"/>
    <w:rsid w:val="000E4DAD"/>
    <w:rsid w:val="0010094D"/>
    <w:rsid w:val="00107F68"/>
    <w:rsid w:val="001103B1"/>
    <w:rsid w:val="0013214F"/>
    <w:rsid w:val="001637B7"/>
    <w:rsid w:val="001C0953"/>
    <w:rsid w:val="001C2937"/>
    <w:rsid w:val="001E72AD"/>
    <w:rsid w:val="00244768"/>
    <w:rsid w:val="002918B0"/>
    <w:rsid w:val="00296A8C"/>
    <w:rsid w:val="002A54E0"/>
    <w:rsid w:val="002D718C"/>
    <w:rsid w:val="003061CE"/>
    <w:rsid w:val="00316023"/>
    <w:rsid w:val="00341162"/>
    <w:rsid w:val="0034614A"/>
    <w:rsid w:val="00363510"/>
    <w:rsid w:val="003E440D"/>
    <w:rsid w:val="003F0C2A"/>
    <w:rsid w:val="00404664"/>
    <w:rsid w:val="004202C6"/>
    <w:rsid w:val="00435DAB"/>
    <w:rsid w:val="004645B8"/>
    <w:rsid w:val="004A7325"/>
    <w:rsid w:val="004C2DB6"/>
    <w:rsid w:val="004C6F73"/>
    <w:rsid w:val="00501F00"/>
    <w:rsid w:val="00507BA8"/>
    <w:rsid w:val="005510B2"/>
    <w:rsid w:val="00554AA1"/>
    <w:rsid w:val="00590443"/>
    <w:rsid w:val="005A1004"/>
    <w:rsid w:val="005B1A20"/>
    <w:rsid w:val="005D69B8"/>
    <w:rsid w:val="00657EED"/>
    <w:rsid w:val="0068140A"/>
    <w:rsid w:val="006C5296"/>
    <w:rsid w:val="00733EB3"/>
    <w:rsid w:val="0078051F"/>
    <w:rsid w:val="007C3CD3"/>
    <w:rsid w:val="007D5E08"/>
    <w:rsid w:val="00817D7E"/>
    <w:rsid w:val="008342A1"/>
    <w:rsid w:val="00846BEE"/>
    <w:rsid w:val="00883FC5"/>
    <w:rsid w:val="00897C93"/>
    <w:rsid w:val="009433BC"/>
    <w:rsid w:val="009719F1"/>
    <w:rsid w:val="009D39D8"/>
    <w:rsid w:val="009D7CC1"/>
    <w:rsid w:val="009F15CC"/>
    <w:rsid w:val="00A33C2E"/>
    <w:rsid w:val="00A53C43"/>
    <w:rsid w:val="00A64EA7"/>
    <w:rsid w:val="00A67C3A"/>
    <w:rsid w:val="00A77AAE"/>
    <w:rsid w:val="00AA088B"/>
    <w:rsid w:val="00B310BB"/>
    <w:rsid w:val="00B34A1A"/>
    <w:rsid w:val="00B52027"/>
    <w:rsid w:val="00B626CE"/>
    <w:rsid w:val="00B76799"/>
    <w:rsid w:val="00B82600"/>
    <w:rsid w:val="00BC38AB"/>
    <w:rsid w:val="00C21EC8"/>
    <w:rsid w:val="00C94750"/>
    <w:rsid w:val="00CD050B"/>
    <w:rsid w:val="00D502C5"/>
    <w:rsid w:val="00DC45B0"/>
    <w:rsid w:val="00DC5EFF"/>
    <w:rsid w:val="00E16142"/>
    <w:rsid w:val="00E87249"/>
    <w:rsid w:val="00EB487B"/>
    <w:rsid w:val="00EB7E00"/>
    <w:rsid w:val="00EE347B"/>
    <w:rsid w:val="00F0477A"/>
    <w:rsid w:val="00F22816"/>
    <w:rsid w:val="00F36A4B"/>
    <w:rsid w:val="00F85E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1F"/>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78051F"/>
    <w:pPr>
      <w:widowControl w:val="0"/>
      <w:autoSpaceDE w:val="0"/>
      <w:autoSpaceDN w:val="0"/>
      <w:adjustRightInd w:val="0"/>
      <w:ind w:left="-1440"/>
      <w:jc w:val="both"/>
    </w:pPr>
    <w:rPr>
      <w:rFonts w:ascii="CG Times" w:hAnsi="CG Times"/>
      <w:sz w:val="24"/>
      <w:szCs w:val="24"/>
    </w:rPr>
  </w:style>
  <w:style w:type="character" w:styleId="CommentReference">
    <w:name w:val="annotation reference"/>
    <w:basedOn w:val="DefaultParagraphFont"/>
    <w:uiPriority w:val="99"/>
    <w:semiHidden/>
    <w:unhideWhenUsed/>
    <w:rsid w:val="00B52027"/>
    <w:rPr>
      <w:sz w:val="16"/>
      <w:szCs w:val="16"/>
    </w:rPr>
  </w:style>
  <w:style w:type="paragraph" w:styleId="CommentText">
    <w:name w:val="annotation text"/>
    <w:basedOn w:val="Normal"/>
    <w:link w:val="CommentTextChar"/>
    <w:uiPriority w:val="99"/>
    <w:semiHidden/>
    <w:unhideWhenUsed/>
    <w:rsid w:val="00B52027"/>
  </w:style>
  <w:style w:type="character" w:customStyle="1" w:styleId="CommentTextChar">
    <w:name w:val="Comment Text Char"/>
    <w:basedOn w:val="DefaultParagraphFont"/>
    <w:link w:val="CommentText"/>
    <w:uiPriority w:val="99"/>
    <w:semiHidden/>
    <w:rsid w:val="00B52027"/>
    <w:rPr>
      <w:rFonts w:ascii="CG Times" w:hAnsi="CG Times"/>
    </w:rPr>
  </w:style>
  <w:style w:type="paragraph" w:styleId="CommentSubject">
    <w:name w:val="annotation subject"/>
    <w:basedOn w:val="CommentText"/>
    <w:next w:val="CommentText"/>
    <w:link w:val="CommentSubjectChar"/>
    <w:uiPriority w:val="99"/>
    <w:semiHidden/>
    <w:unhideWhenUsed/>
    <w:rsid w:val="00B52027"/>
    <w:rPr>
      <w:b/>
      <w:bCs/>
    </w:rPr>
  </w:style>
  <w:style w:type="character" w:customStyle="1" w:styleId="CommentSubjectChar">
    <w:name w:val="Comment Subject Char"/>
    <w:basedOn w:val="CommentTextChar"/>
    <w:link w:val="CommentSubject"/>
    <w:uiPriority w:val="99"/>
    <w:semiHidden/>
    <w:rsid w:val="00B52027"/>
    <w:rPr>
      <w:b/>
      <w:bCs/>
    </w:rPr>
  </w:style>
  <w:style w:type="paragraph" w:styleId="BalloonText">
    <w:name w:val="Balloon Text"/>
    <w:basedOn w:val="Normal"/>
    <w:link w:val="BalloonTextChar"/>
    <w:uiPriority w:val="99"/>
    <w:semiHidden/>
    <w:unhideWhenUsed/>
    <w:rsid w:val="00B52027"/>
    <w:rPr>
      <w:rFonts w:ascii="Tahoma" w:hAnsi="Tahoma" w:cs="Tahoma"/>
      <w:sz w:val="16"/>
      <w:szCs w:val="16"/>
    </w:rPr>
  </w:style>
  <w:style w:type="character" w:customStyle="1" w:styleId="BalloonTextChar">
    <w:name w:val="Balloon Text Char"/>
    <w:basedOn w:val="DefaultParagraphFont"/>
    <w:link w:val="BalloonText"/>
    <w:uiPriority w:val="99"/>
    <w:semiHidden/>
    <w:rsid w:val="00B52027"/>
    <w:rPr>
      <w:rFonts w:ascii="Tahoma" w:hAnsi="Tahoma" w:cs="Tahoma"/>
      <w:sz w:val="16"/>
      <w:szCs w:val="16"/>
    </w:rPr>
  </w:style>
  <w:style w:type="paragraph" w:styleId="Header">
    <w:name w:val="header"/>
    <w:basedOn w:val="Normal"/>
    <w:link w:val="HeaderChar"/>
    <w:uiPriority w:val="99"/>
    <w:semiHidden/>
    <w:unhideWhenUsed/>
    <w:rsid w:val="009F15CC"/>
    <w:pPr>
      <w:tabs>
        <w:tab w:val="center" w:pos="4680"/>
        <w:tab w:val="right" w:pos="9360"/>
      </w:tabs>
    </w:pPr>
  </w:style>
  <w:style w:type="character" w:customStyle="1" w:styleId="HeaderChar">
    <w:name w:val="Header Char"/>
    <w:basedOn w:val="DefaultParagraphFont"/>
    <w:link w:val="Header"/>
    <w:uiPriority w:val="99"/>
    <w:semiHidden/>
    <w:rsid w:val="009F15CC"/>
    <w:rPr>
      <w:rFonts w:ascii="CG Times" w:hAnsi="CG Times"/>
    </w:rPr>
  </w:style>
  <w:style w:type="paragraph" w:styleId="Footer">
    <w:name w:val="footer"/>
    <w:basedOn w:val="Normal"/>
    <w:link w:val="FooterChar"/>
    <w:uiPriority w:val="99"/>
    <w:semiHidden/>
    <w:unhideWhenUsed/>
    <w:rsid w:val="009F15CC"/>
    <w:pPr>
      <w:tabs>
        <w:tab w:val="center" w:pos="4680"/>
        <w:tab w:val="right" w:pos="9360"/>
      </w:tabs>
    </w:pPr>
  </w:style>
  <w:style w:type="character" w:customStyle="1" w:styleId="FooterChar">
    <w:name w:val="Footer Char"/>
    <w:basedOn w:val="DefaultParagraphFont"/>
    <w:link w:val="Footer"/>
    <w:uiPriority w:val="99"/>
    <w:semiHidden/>
    <w:rsid w:val="009F15CC"/>
    <w:rPr>
      <w:rFonts w:ascii="CG Times" w:hAnsi="CG Times"/>
    </w:rPr>
  </w:style>
  <w:style w:type="paragraph" w:styleId="Revision">
    <w:name w:val="Revision"/>
    <w:hidden/>
    <w:uiPriority w:val="99"/>
    <w:semiHidden/>
    <w:rsid w:val="00D502C5"/>
    <w:rPr>
      <w:rFonts w:ascii="CG Times" w:hAnsi="CG Times"/>
    </w:rPr>
  </w:style>
</w:styles>
</file>

<file path=word/webSettings.xml><?xml version="1.0" encoding="utf-8"?>
<w:webSettings xmlns:r="http://schemas.openxmlformats.org/officeDocument/2006/relationships" xmlns:w="http://schemas.openxmlformats.org/wordprocessingml/2006/main">
  <w:divs>
    <w:div w:id="14648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BE74-3BD0-4FC3-BA4D-5CEC308D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1462</Words>
  <Characters>7925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Patrick O'Connor</cp:lastModifiedBy>
  <cp:revision>5</cp:revision>
  <cp:lastPrinted>2009-04-29T13:32:00Z</cp:lastPrinted>
  <dcterms:created xsi:type="dcterms:W3CDTF">2011-02-02T19:09:00Z</dcterms:created>
  <dcterms:modified xsi:type="dcterms:W3CDTF">2011-02-07T15:27:00Z</dcterms:modified>
</cp:coreProperties>
</file>