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FE2B5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FE2B5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52AED" w:rsidRDefault="00B52AED"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FE2B5A"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4D655363" w:rsidR="004B3459" w:rsidRPr="001503E5" w:rsidRDefault="004B3459" w:rsidP="004B3459">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E85366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2D1E5CE1"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F2581C">
        <w:rPr>
          <w:rFonts w:cs="Arial"/>
          <w:szCs w:val="22"/>
        </w:rPr>
        <w:t>6</w:t>
      </w:r>
    </w:p>
    <w:p w14:paraId="757AF29A" w14:textId="3AEF98CA"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AC4D84">
        <w:rPr>
          <w:rFonts w:cs="Arial"/>
          <w:szCs w:val="22"/>
        </w:rPr>
        <w:t>6</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405DEA3D"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045FC5">
        <w:rPr>
          <w:rFonts w:cs="Arial"/>
          <w:szCs w:val="22"/>
        </w:rPr>
        <w:t>7</w:t>
      </w:r>
    </w:p>
    <w:p w14:paraId="633ADF68" w14:textId="7523B744"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F2581C">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Pr="001503E5" w:rsidRDefault="00754E32"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1BA31004" w14:textId="77777777" w:rsidR="00B52AED" w:rsidRPr="00024392" w:rsidRDefault="00B52AED" w:rsidP="00B52AED">
      <w:pPr>
        <w:widowControl/>
        <w:autoSpaceDE/>
        <w:autoSpaceDN/>
        <w:adjustRightInd/>
        <w:ind w:left="450"/>
        <w:rPr>
          <w:rFonts w:cs="Arial"/>
          <w:szCs w:val="22"/>
        </w:rPr>
      </w:pPr>
    </w:p>
    <w:p w14:paraId="59AA3162" w14:textId="77777777" w:rsidR="00B52AED" w:rsidRPr="00024392" w:rsidRDefault="00B52AED" w:rsidP="00B52AED">
      <w:pPr>
        <w:pStyle w:val="ListParagraph"/>
        <w:numPr>
          <w:ilvl w:val="0"/>
          <w:numId w:val="13"/>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713564D3" w14:textId="77777777" w:rsidR="00B52AED" w:rsidRPr="00024392" w:rsidRDefault="00B52AED" w:rsidP="00B52AED">
      <w:pPr>
        <w:widowControl/>
        <w:tabs>
          <w:tab w:val="left" w:pos="540"/>
        </w:tabs>
        <w:ind w:left="450"/>
        <w:rPr>
          <w:rFonts w:cs="Arial"/>
          <w:szCs w:val="22"/>
        </w:rPr>
      </w:pPr>
    </w:p>
    <w:p w14:paraId="2869E5E5" w14:textId="77777777" w:rsidR="00B52AED" w:rsidRPr="00932BCB" w:rsidRDefault="00B52AED" w:rsidP="00B52AED">
      <w:pPr>
        <w:pStyle w:val="ListParagraph"/>
        <w:numPr>
          <w:ilvl w:val="0"/>
          <w:numId w:val="13"/>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01A543C2" w14:textId="77777777" w:rsidR="00B52AED" w:rsidRDefault="00B52AED" w:rsidP="00B52AED">
      <w:pPr>
        <w:widowControl/>
        <w:tabs>
          <w:tab w:val="left" w:pos="540"/>
        </w:tabs>
        <w:ind w:left="450"/>
        <w:rPr>
          <w:rFonts w:eastAsia="Times New Roman" w:cs="Arial"/>
          <w:szCs w:val="22"/>
        </w:rPr>
      </w:pPr>
    </w:p>
    <w:p w14:paraId="3C251A7B" w14:textId="77777777" w:rsidR="00B52AED" w:rsidRPr="00932BCB" w:rsidRDefault="00B52AED" w:rsidP="00B52AED">
      <w:pPr>
        <w:pStyle w:val="ListParagraph"/>
        <w:numPr>
          <w:ilvl w:val="0"/>
          <w:numId w:val="13"/>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7675B294" w14:textId="77777777" w:rsidR="00B52AED" w:rsidRPr="00932BCB" w:rsidRDefault="00B52AED" w:rsidP="00B52AED">
      <w:pPr>
        <w:widowControl/>
        <w:ind w:left="450"/>
        <w:rPr>
          <w:rFonts w:eastAsia="Times New Roman" w:cs="Arial"/>
          <w:szCs w:val="22"/>
        </w:rPr>
      </w:pPr>
    </w:p>
    <w:p w14:paraId="1C50D187" w14:textId="77777777" w:rsidR="00B52AED" w:rsidRPr="00932BCB" w:rsidRDefault="00B52AED" w:rsidP="00B52AED">
      <w:pPr>
        <w:pStyle w:val="ListParagraph"/>
        <w:numPr>
          <w:ilvl w:val="0"/>
          <w:numId w:val="13"/>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6382E1F6" w14:textId="77777777" w:rsidR="00B52AED" w:rsidRDefault="00B52AED" w:rsidP="00B52AE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2383DE" w14:textId="77777777" w:rsidR="00B52AED" w:rsidRPr="001503E5" w:rsidRDefault="00B52AED" w:rsidP="00B52A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0510FAB4" w14:textId="44AF8FE0" w:rsidR="00212C0A" w:rsidRDefault="00212C0A" w:rsidP="00212C0A">
      <w:pPr>
        <w:widowControl/>
        <w:autoSpaceDE/>
        <w:autoSpaceDN/>
        <w:adjustRightInd/>
        <w:rPr>
          <w:rFonts w:cs="Arial"/>
          <w:szCs w:val="22"/>
        </w:rPr>
      </w:pPr>
    </w:p>
    <w:p w14:paraId="1E2F52C1" w14:textId="77777777" w:rsidR="00B52AED" w:rsidRPr="001503E5" w:rsidRDefault="00B52AED"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5DB63303"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000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92CB6"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951BE2"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5B77CF"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FF758"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90DF2E"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CEDD5A" w14:textId="77777777" w:rsidR="00F2581C" w:rsidRDefault="00F2581C"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60E7F1AC" w:rsidR="00997366" w:rsidRPr="001503E5" w:rsidRDefault="00997366" w:rsidP="00997366">
      <w:pPr>
        <w:ind w:left="1008"/>
        <w:rPr>
          <w:rFonts w:cs="Arial"/>
          <w:szCs w:val="22"/>
        </w:rPr>
      </w:pPr>
      <w:r w:rsidRPr="001503E5">
        <w:rPr>
          <w:rFonts w:cs="Arial"/>
          <w:szCs w:val="22"/>
        </w:rPr>
        <w:t>3.  Proposal  (pages P-1 thru P-</w:t>
      </w:r>
      <w:r w:rsidR="00940BFB">
        <w:rPr>
          <w:rFonts w:cs="Arial"/>
          <w:szCs w:val="22"/>
        </w:rPr>
        <w:t>00</w:t>
      </w:r>
      <w:r w:rsidRPr="001503E5">
        <w:rPr>
          <w:rFonts w:cs="Arial"/>
          <w:szCs w:val="22"/>
        </w:rPr>
        <w:t>)</w:t>
      </w:r>
    </w:p>
    <w:p w14:paraId="498FE368" w14:textId="5459D2CA"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940BF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6BFAA18D" w14:textId="77777777" w:rsidR="00013ACC" w:rsidRPr="00AE028D" w:rsidRDefault="00013ACC" w:rsidP="00013AC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9148C39" w14:textId="77777777" w:rsidR="00013ACC" w:rsidRPr="00AE028D" w:rsidRDefault="00013ACC" w:rsidP="00013AC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335590"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667E22" w14:textId="77777777" w:rsidR="00F2581C" w:rsidRDefault="00F2581C"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77777777" w:rsidR="00FD4BA5" w:rsidRPr="00D06890"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24BC5865" w14:textId="77777777" w:rsidR="00AA016A"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4195DCE" w14:textId="77777777" w:rsidR="00045FC5" w:rsidRDefault="00045FC5"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9D8248" w14:textId="77777777" w:rsidR="00F2581C" w:rsidRDefault="00F2581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2"/>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3"/>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7777777"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17D44EF" w14:textId="77777777" w:rsidR="00045FC5" w:rsidRPr="001503E5" w:rsidRDefault="00045FC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7777777" w:rsidR="00045FC5" w:rsidRPr="001503E5" w:rsidRDefault="00045FC5"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4A9BBB4E" w14:textId="77777777" w:rsidR="00F2581C" w:rsidRDefault="00F2581C" w:rsidP="00876581">
      <w:pPr>
        <w:rPr>
          <w:rFonts w:asciiTheme="minorHAnsi" w:hAnsiTheme="minorHAnsi" w:cstheme="minorHAnsi"/>
          <w:szCs w:val="22"/>
        </w:rPr>
      </w:pPr>
    </w:p>
    <w:p w14:paraId="536D6D30" w14:textId="77777777" w:rsidR="00F2581C" w:rsidRDefault="00F2581C" w:rsidP="00876581">
      <w:pPr>
        <w:rPr>
          <w:rFonts w:asciiTheme="minorHAnsi" w:hAnsiTheme="minorHAnsi" w:cstheme="minorHAnsi"/>
          <w:szCs w:val="22"/>
        </w:rPr>
      </w:pP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46841400"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5394D">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83DE57" w14:textId="77777777" w:rsidR="00045FC5" w:rsidRDefault="00045FC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2650D5D"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180EBC66" w14:textId="77777777" w:rsidR="00F2581C" w:rsidRDefault="00F2581C"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55C28206" w14:textId="77777777" w:rsidR="00D4445D" w:rsidRPr="001503E5" w:rsidRDefault="00D4445D" w:rsidP="00D4445D">
      <w:pPr>
        <w:tabs>
          <w:tab w:val="left" w:pos="504"/>
        </w:tabs>
        <w:rPr>
          <w:rFonts w:eastAsia="Times New Roman" w:cs="Arial"/>
          <w:szCs w:val="22"/>
        </w:rPr>
      </w:pPr>
    </w:p>
    <w:p w14:paraId="220310F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6AADFBEA" w14:textId="77777777" w:rsidR="00D4445D" w:rsidRPr="00D71619" w:rsidRDefault="00D4445D" w:rsidP="00D4445D">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FA61E5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2F4B55F"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3EBBDEB1" w14:textId="50DEB2C9"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4258F7">
        <w:rPr>
          <w:rFonts w:asciiTheme="majorHAnsi" w:hAnsiTheme="majorHAnsi" w:cstheme="majorHAnsi"/>
          <w:b/>
          <w:szCs w:val="22"/>
        </w:rPr>
        <w:t>Buy America Provisions</w:t>
      </w:r>
      <w:r w:rsidR="00D4445D">
        <w:rPr>
          <w:rFonts w:asciiTheme="majorHAnsi" w:hAnsiTheme="majorHAnsi" w:cstheme="majorHAnsi"/>
          <w:szCs w:val="22"/>
        </w:rPr>
        <w:t xml:space="preserve">  </w:t>
      </w:r>
      <w:r w:rsidR="00D4445D" w:rsidRPr="001503E5">
        <w:t>Waivers to this provision must be approved by FHWA.</w:t>
      </w:r>
      <w:r w:rsidR="00D4445D">
        <w:t xml:space="preserve">  </w:t>
      </w:r>
      <w:r w:rsidR="00D4445D" w:rsidRPr="001503E5">
        <w:t>Supporting documentation requesting a waiver should be submitted to the RLPL fo</w:t>
      </w:r>
      <w:r w:rsidR="00D4445D">
        <w:t xml:space="preserve">r </w:t>
      </w:r>
      <w:r w:rsidR="00D4445D" w:rsidRPr="001503E5">
        <w:t xml:space="preserve">FHWA approval.  </w:t>
      </w:r>
      <w:r w:rsidR="00D4445D" w:rsidRPr="001503E5">
        <w:rPr>
          <w:rFonts w:ascii="Calibri" w:hAnsi="Calibri"/>
          <w:sz w:val="24"/>
        </w:rPr>
        <w:t xml:space="preserve">See Appendix 12-2.47 through 12-2.48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485B1101"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5068A4A9"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1792ED4A" w14:textId="5981BED6"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w:t>
      </w:r>
      <w:r w:rsidR="00D4445D">
        <w:rPr>
          <w:rFonts w:asciiTheme="majorHAnsi" w:hAnsiTheme="majorHAnsi" w:cstheme="majorHAnsi"/>
          <w:b/>
          <w:bCs/>
          <w:szCs w:val="22"/>
        </w:rPr>
        <w:t>sadvantaged Business Enterprise Utilization Provisions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 xml:space="preserve">See </w:t>
      </w:r>
      <w:r w:rsidR="00D4445D">
        <w:rPr>
          <w:rFonts w:asciiTheme="majorHAnsi" w:hAnsiTheme="majorHAnsi" w:cstheme="majorHAnsi"/>
          <w:szCs w:val="22"/>
        </w:rPr>
        <w:t xml:space="preserve">Section 102-12 of the NYSDOT Standard Specifications, and pages </w:t>
      </w:r>
      <w:r w:rsidR="00D4445D" w:rsidRPr="00D71619">
        <w:rPr>
          <w:rFonts w:asciiTheme="majorHAnsi" w:hAnsiTheme="majorHAnsi" w:cstheme="majorHAnsi"/>
          <w:szCs w:val="22"/>
        </w:rPr>
        <w:t>P-</w:t>
      </w:r>
      <w:r w:rsidR="00D4445D">
        <w:rPr>
          <w:rFonts w:asciiTheme="majorHAnsi" w:hAnsiTheme="majorHAnsi" w:cstheme="majorHAnsi"/>
          <w:szCs w:val="22"/>
        </w:rPr>
        <w:t>20</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20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7AA5E7B3" w14:textId="77777777" w:rsidR="00D4445D" w:rsidRPr="005218FB" w:rsidRDefault="00D4445D" w:rsidP="00D4445D">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9B6CA98"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486F9C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4928B828"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2DBC36"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3BE0EFE"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40408530" w14:textId="2D51D0AF" w:rsidR="00D4445D" w:rsidRPr="00D71619" w:rsidRDefault="00857C9F" w:rsidP="00857C9F">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Pr>
          <w:rFonts w:asciiTheme="majorHAnsi" w:hAnsiTheme="majorHAnsi" w:cstheme="majorHAnsi"/>
          <w:b/>
          <w:szCs w:val="22"/>
        </w:rPr>
        <w:t>Changed Conditions, Dispute Resolution and Disputed Work Provisions</w:t>
      </w:r>
      <w:r w:rsidR="00D4445D">
        <w:rPr>
          <w:rFonts w:asciiTheme="majorHAnsi" w:hAnsiTheme="majorHAnsi" w:cstheme="majorHAnsi"/>
          <w:szCs w:val="22"/>
        </w:rPr>
        <w:t xml:space="preserve">  Sponsors (City of Rochester) may use either NYSDOT </w:t>
      </w:r>
      <w:r w:rsidR="00D4445D" w:rsidRPr="002057F3">
        <w:rPr>
          <w:rFonts w:asciiTheme="majorHAnsi" w:hAnsiTheme="majorHAnsi" w:cstheme="majorHAnsi"/>
          <w:szCs w:val="22"/>
        </w:rPr>
        <w:t>approved changed conditions</w:t>
      </w:r>
      <w:r w:rsidR="00D4445D">
        <w:rPr>
          <w:rFonts w:asciiTheme="majorHAnsi" w:hAnsiTheme="majorHAnsi" w:cstheme="majorHAnsi"/>
          <w:szCs w:val="22"/>
        </w:rPr>
        <w:t>/</w:t>
      </w:r>
      <w:r w:rsidR="00D4445D" w:rsidRPr="002057F3">
        <w:rPr>
          <w:rFonts w:asciiTheme="majorHAnsi" w:hAnsiTheme="majorHAnsi" w:cstheme="majorHAnsi"/>
          <w:szCs w:val="22"/>
        </w:rPr>
        <w:t xml:space="preserve">dispute resolution </w:t>
      </w:r>
      <w:r w:rsidR="00D4445D">
        <w:rPr>
          <w:rFonts w:asciiTheme="majorHAnsi" w:hAnsiTheme="majorHAnsi" w:cstheme="majorHAnsi"/>
          <w:szCs w:val="22"/>
        </w:rPr>
        <w:t xml:space="preserve">language or changed conditions language approved by the FHWA.  </w:t>
      </w:r>
      <w:r w:rsidR="00D4445D" w:rsidRPr="001503E5">
        <w:rPr>
          <w:rFonts w:ascii="Calibri" w:hAnsi="Calibri"/>
          <w:sz w:val="24"/>
        </w:rPr>
        <w:t>See Appendix 12-2.</w:t>
      </w:r>
      <w:r w:rsidR="00D4445D">
        <w:rPr>
          <w:rFonts w:ascii="Calibri" w:hAnsi="Calibri"/>
          <w:sz w:val="24"/>
        </w:rPr>
        <w:t>58</w:t>
      </w:r>
      <w:r w:rsidR="00D4445D" w:rsidRPr="001503E5">
        <w:rPr>
          <w:rFonts w:ascii="Calibri" w:hAnsi="Calibri"/>
          <w:sz w:val="24"/>
        </w:rPr>
        <w:t xml:space="preserve"> through 12-2.</w:t>
      </w:r>
      <w:r w:rsidR="00D4445D">
        <w:rPr>
          <w:rFonts w:ascii="Calibri" w:hAnsi="Calibri"/>
          <w:sz w:val="24"/>
        </w:rPr>
        <w:t>79</w:t>
      </w:r>
      <w:r w:rsidR="00D4445D" w:rsidRPr="001503E5">
        <w:rPr>
          <w:rFonts w:ascii="Calibri" w:hAnsi="Calibri"/>
          <w:sz w:val="24"/>
        </w:rPr>
        <w:t xml:space="preserve"> </w:t>
      </w:r>
      <w:r w:rsidR="00D4445D">
        <w:rPr>
          <w:rFonts w:asciiTheme="majorHAnsi" w:hAnsiTheme="majorHAnsi" w:cstheme="majorHAnsi"/>
          <w:szCs w:val="22"/>
        </w:rPr>
        <w:t xml:space="preserve">of the </w:t>
      </w:r>
      <w:r w:rsidR="00D4445D" w:rsidRPr="00D71619">
        <w:rPr>
          <w:rFonts w:asciiTheme="majorHAnsi" w:hAnsiTheme="majorHAnsi" w:cstheme="majorHAnsi"/>
          <w:szCs w:val="22"/>
        </w:rPr>
        <w:t>S</w:t>
      </w:r>
      <w:r w:rsidR="00D4445D">
        <w:rPr>
          <w:rFonts w:asciiTheme="majorHAnsi" w:hAnsiTheme="majorHAnsi" w:cstheme="majorHAnsi"/>
          <w:szCs w:val="22"/>
        </w:rPr>
        <w:t>upplementary</w:t>
      </w:r>
      <w:r w:rsidR="00D4445D" w:rsidRPr="00D71619">
        <w:rPr>
          <w:rFonts w:asciiTheme="majorHAnsi" w:hAnsiTheme="majorHAnsi" w:cstheme="majorHAnsi"/>
          <w:szCs w:val="22"/>
        </w:rPr>
        <w:t xml:space="preserve"> Law</w:t>
      </w:r>
      <w:r w:rsidR="00D4445D">
        <w:rPr>
          <w:rFonts w:asciiTheme="majorHAnsi" w:hAnsiTheme="majorHAnsi" w:cstheme="majorHAnsi"/>
          <w:szCs w:val="22"/>
        </w:rPr>
        <w:t>s</w:t>
      </w:r>
      <w:r w:rsidR="00D4445D" w:rsidRPr="00D71619">
        <w:rPr>
          <w:rFonts w:asciiTheme="majorHAnsi" w:hAnsiTheme="majorHAnsi" w:cstheme="majorHAnsi"/>
          <w:szCs w:val="22"/>
        </w:rPr>
        <w:t xml:space="preserve"> and Regulations section</w:t>
      </w:r>
      <w:r w:rsidR="00D4445D">
        <w:rPr>
          <w:rFonts w:asciiTheme="majorHAnsi" w:hAnsiTheme="majorHAnsi" w:cstheme="majorHAnsi"/>
          <w:szCs w:val="22"/>
        </w:rPr>
        <w:t>.</w:t>
      </w:r>
    </w:p>
    <w:p w14:paraId="0642657F" w14:textId="77777777"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C3C718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75DD4C2B"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C009ED" w14:textId="77777777" w:rsidR="00D4445D" w:rsidRPr="00D71619"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7349B01F"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F68C18" w14:textId="77777777" w:rsidR="00D4445D" w:rsidRDefault="00D4445D" w:rsidP="00D4445D">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77777777" w:rsidR="00D4445D" w:rsidRPr="00D71619" w:rsidRDefault="00D4445D"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77777777" w:rsidR="00D4445D" w:rsidRPr="001503E5" w:rsidRDefault="00D4445D" w:rsidP="00D4445D">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1"/>
          <w:footerReference w:type="first" r:id="rId22"/>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AA71621"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3D0BBD">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77777777" w:rsidR="00982BC0" w:rsidRPr="0060174D"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20BB17A7" w14:textId="77777777" w:rsidR="00982BC0" w:rsidRDefault="00982BC0" w:rsidP="00982BC0">
      <w:pPr>
        <w:rPr>
          <w:rFonts w:cs="Arial"/>
          <w:szCs w:val="22"/>
        </w:rPr>
      </w:pPr>
    </w:p>
    <w:p w14:paraId="44871631"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0D6B3C4E" w14:textId="77777777" w:rsidR="00982BC0" w:rsidRDefault="00982BC0" w:rsidP="00982BC0">
      <w:pPr>
        <w:rPr>
          <w:rFonts w:cs="Arial"/>
          <w:szCs w:val="22"/>
        </w:rPr>
      </w:pPr>
    </w:p>
    <w:p w14:paraId="65F54264" w14:textId="77777777" w:rsidR="00982BC0" w:rsidRPr="00147CF6" w:rsidRDefault="00982BC0" w:rsidP="00982BC0">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0D00F02A" w14:textId="77777777" w:rsidR="00982BC0" w:rsidRPr="00593533" w:rsidRDefault="00982BC0" w:rsidP="00982BC0">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780A3C11" w14:textId="77777777" w:rsidR="00982BC0" w:rsidRPr="00593533" w:rsidRDefault="00982BC0" w:rsidP="00982BC0">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3BAF5CF3" w14:textId="77777777" w:rsidR="00982BC0" w:rsidRPr="00593533" w:rsidRDefault="00982BC0" w:rsidP="00982BC0">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518DAB05" w14:textId="77777777" w:rsidR="00982BC0" w:rsidRPr="00593533" w:rsidRDefault="00982BC0" w:rsidP="00982BC0">
      <w:pPr>
        <w:rPr>
          <w:rFonts w:cs="Arial"/>
          <w:szCs w:val="22"/>
        </w:rPr>
      </w:pPr>
    </w:p>
    <w:p w14:paraId="42E6C95D" w14:textId="77777777" w:rsidR="00982BC0" w:rsidRPr="006A1D68" w:rsidRDefault="00982BC0" w:rsidP="00982BC0">
      <w:pPr>
        <w:rPr>
          <w:rFonts w:cs="Arial"/>
          <w:b/>
          <w:szCs w:val="22"/>
        </w:rPr>
      </w:pPr>
      <w:r w:rsidRPr="006A1D68">
        <w:rPr>
          <w:rFonts w:cs="Arial"/>
          <w:b/>
          <w:szCs w:val="22"/>
        </w:rPr>
        <w:t>MOBILIZATION</w:t>
      </w:r>
    </w:p>
    <w:p w14:paraId="2AC7D9DD" w14:textId="77777777" w:rsidR="00982BC0" w:rsidRPr="00593533" w:rsidRDefault="00982BC0" w:rsidP="00982BC0">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FFDCE66" w14:textId="77777777" w:rsidR="00982BC0" w:rsidRPr="00593533" w:rsidRDefault="00982BC0" w:rsidP="00982BC0">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56E3F419" w14:textId="77777777" w:rsidR="00982BC0" w:rsidRPr="00950F92" w:rsidRDefault="00982BC0" w:rsidP="00982BC0">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2184325" w14:textId="77777777" w:rsidR="00982BC0" w:rsidRPr="00950F92" w:rsidRDefault="00982BC0" w:rsidP="00982BC0">
      <w:pPr>
        <w:spacing w:line="360" w:lineRule="auto"/>
        <w:rPr>
          <w:rFonts w:cs="Arial"/>
          <w:szCs w:val="22"/>
        </w:rPr>
      </w:pPr>
    </w:p>
    <w:p w14:paraId="77D490AB" w14:textId="77777777" w:rsidR="00982BC0" w:rsidRPr="00950F92" w:rsidRDefault="00982BC0" w:rsidP="00982BC0">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0BEF319" w14:textId="77777777" w:rsidR="00982BC0" w:rsidRPr="00950F92" w:rsidRDefault="00982BC0" w:rsidP="00982BC0">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2880E41E" w14:textId="77777777" w:rsidR="00982BC0" w:rsidRPr="00950F92" w:rsidRDefault="00982BC0" w:rsidP="00982BC0">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3BC2B29" w14:textId="77777777" w:rsidR="00982BC0" w:rsidRPr="00950F92" w:rsidRDefault="00982BC0" w:rsidP="00982BC0">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14D0C30D" w14:textId="77777777" w:rsidR="00982BC0" w:rsidRDefault="00982BC0" w:rsidP="00982BC0">
      <w:pPr>
        <w:spacing w:line="360" w:lineRule="auto"/>
        <w:rPr>
          <w:rFonts w:cs="Arial"/>
          <w:szCs w:val="22"/>
        </w:rPr>
      </w:pPr>
      <w:r>
        <w:rPr>
          <w:rStyle w:val="CommentReference"/>
          <w:rFonts w:cs="Shruti"/>
        </w:rPr>
        <w:commentReference w:id="35"/>
      </w:r>
    </w:p>
    <w:p w14:paraId="27D786A4" w14:textId="77777777" w:rsidR="00982BC0" w:rsidRDefault="00982BC0" w:rsidP="00982BC0">
      <w:pPr>
        <w:spacing w:line="360" w:lineRule="auto"/>
        <w:rPr>
          <w:rFonts w:cs="Arial"/>
          <w:szCs w:val="22"/>
        </w:rPr>
      </w:pPr>
    </w:p>
    <w:p w14:paraId="12550EE8" w14:textId="77777777" w:rsidR="00982BC0" w:rsidRDefault="00982BC0" w:rsidP="00982BC0">
      <w:pPr>
        <w:spacing w:line="360" w:lineRule="auto"/>
        <w:rPr>
          <w:rFonts w:cs="Arial"/>
          <w:szCs w:val="22"/>
        </w:rPr>
      </w:pPr>
    </w:p>
    <w:p w14:paraId="64299F23"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2BCAFF25"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25AB0AD4"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DCB3F6F"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94D45A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4774B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FA7A405"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D4C627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66ADC87" w14:textId="77777777" w:rsidR="00982BC0" w:rsidRDefault="00982BC0" w:rsidP="00982BC0">
      <w:pPr>
        <w:rPr>
          <w:rFonts w:cs="Arial"/>
          <w:szCs w:val="22"/>
        </w:rPr>
      </w:pPr>
    </w:p>
    <w:p w14:paraId="5C9B0AB2" w14:textId="77777777" w:rsidR="00982BC0" w:rsidRDefault="00982BC0" w:rsidP="00982BC0">
      <w:pPr>
        <w:rPr>
          <w:rFonts w:cs="Arial"/>
          <w:szCs w:val="22"/>
        </w:rPr>
      </w:pPr>
    </w:p>
    <w:p w14:paraId="7BD547FE" w14:textId="77777777" w:rsidR="00982BC0" w:rsidRDefault="00982BC0" w:rsidP="00982BC0">
      <w:pPr>
        <w:rPr>
          <w:rFonts w:cs="Arial"/>
          <w:szCs w:val="22"/>
        </w:rPr>
      </w:pPr>
    </w:p>
    <w:p w14:paraId="4037DA94" w14:textId="77777777" w:rsidR="00982BC0" w:rsidRDefault="00982BC0" w:rsidP="00982BC0">
      <w:pPr>
        <w:rPr>
          <w:rFonts w:cs="Arial"/>
          <w:szCs w:val="22"/>
        </w:rPr>
      </w:pPr>
    </w:p>
    <w:p w14:paraId="39C92A9F" w14:textId="77777777" w:rsidR="00982BC0" w:rsidRDefault="00982BC0" w:rsidP="00982BC0">
      <w:pPr>
        <w:rPr>
          <w:rFonts w:cs="Arial"/>
          <w:szCs w:val="22"/>
        </w:rPr>
      </w:pPr>
    </w:p>
    <w:p w14:paraId="7574DAD8" w14:textId="77777777" w:rsidR="00982BC0" w:rsidRDefault="00982BC0" w:rsidP="00982BC0">
      <w:pPr>
        <w:rPr>
          <w:rFonts w:cs="Arial"/>
          <w:szCs w:val="22"/>
        </w:rPr>
      </w:pPr>
    </w:p>
    <w:p w14:paraId="1EFC7C71"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573ECB26"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1F045151"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3B0421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BE4C9B2"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31A7A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9E88240"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07D97E6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DD4301B" w14:textId="77777777" w:rsidR="00982BC0" w:rsidRPr="00950F92" w:rsidRDefault="00982BC0" w:rsidP="00982BC0">
      <w:pPr>
        <w:rPr>
          <w:rFonts w:cs="Arial"/>
          <w:szCs w:val="22"/>
        </w:rPr>
      </w:pPr>
    </w:p>
    <w:p w14:paraId="1046561A"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561D23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4C9D58E"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0E127923"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5BDF14E"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2DF2304"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54F16AA"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62532C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489A073" w14:textId="77777777" w:rsidR="00982BC0" w:rsidRPr="00950F92" w:rsidRDefault="00982BC0" w:rsidP="00982BC0">
      <w:pPr>
        <w:rPr>
          <w:rFonts w:cs="Arial"/>
          <w:szCs w:val="22"/>
        </w:rPr>
      </w:pPr>
    </w:p>
    <w:p w14:paraId="7EDD2AF9" w14:textId="77777777" w:rsidR="00982BC0" w:rsidRPr="00950F92" w:rsidRDefault="00982BC0" w:rsidP="00982BC0">
      <w:pPr>
        <w:rPr>
          <w:rFonts w:cs="Arial"/>
          <w:szCs w:val="22"/>
          <w:u w:val="single"/>
        </w:rPr>
      </w:pPr>
    </w:p>
    <w:p w14:paraId="05C69270"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2DEC8F75" w14:textId="77777777" w:rsidR="00982BC0" w:rsidRDefault="00982BC0" w:rsidP="00982BC0">
      <w:pPr>
        <w:rPr>
          <w:rFonts w:cs="Arial"/>
          <w:szCs w:val="22"/>
        </w:rPr>
      </w:pPr>
    </w:p>
    <w:p w14:paraId="67483AE4" w14:textId="77777777" w:rsidR="00982BC0" w:rsidRPr="001503E5" w:rsidRDefault="00982BC0" w:rsidP="00D541F4">
      <w:pPr>
        <w:ind w:firstLine="720"/>
        <w:rPr>
          <w:rFonts w:cs="Arial"/>
          <w:szCs w:val="22"/>
        </w:rPr>
      </w:pPr>
    </w:p>
    <w:p w14:paraId="5908304B"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2A318391"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48910EBE" w14:textId="77777777" w:rsidR="00982BC0" w:rsidRPr="001503E5" w:rsidRDefault="00982BC0" w:rsidP="00982BC0">
      <w:pPr>
        <w:spacing w:line="276" w:lineRule="auto"/>
        <w:ind w:left="2160"/>
        <w:jc w:val="left"/>
        <w:rPr>
          <w:rFonts w:cs="Arial"/>
          <w:szCs w:val="22"/>
        </w:rPr>
      </w:pPr>
    </w:p>
    <w:p w14:paraId="7FEF6A48"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ECD5581" w14:textId="77777777" w:rsidR="00982BC0" w:rsidRDefault="00982BC0" w:rsidP="00982BC0">
      <w:pPr>
        <w:widowControl/>
        <w:autoSpaceDE/>
        <w:autoSpaceDN/>
        <w:adjustRightInd/>
        <w:spacing w:line="276" w:lineRule="auto"/>
        <w:ind w:left="2160"/>
        <w:jc w:val="left"/>
        <w:rPr>
          <w:rFonts w:cs="Arial"/>
          <w:szCs w:val="22"/>
        </w:rPr>
      </w:pPr>
    </w:p>
    <w:p w14:paraId="4655E764"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89AC3A3" w14:textId="77777777" w:rsidR="00982BC0" w:rsidRDefault="00982BC0" w:rsidP="00982BC0">
      <w:pPr>
        <w:widowControl/>
        <w:autoSpaceDE/>
        <w:autoSpaceDN/>
        <w:adjustRightInd/>
        <w:spacing w:line="276" w:lineRule="auto"/>
        <w:ind w:left="2160"/>
        <w:jc w:val="left"/>
        <w:rPr>
          <w:rFonts w:cs="Arial"/>
          <w:szCs w:val="22"/>
        </w:rPr>
      </w:pPr>
    </w:p>
    <w:p w14:paraId="14503C07"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51B9D07" w14:textId="77777777" w:rsidR="00982BC0" w:rsidRDefault="00982BC0" w:rsidP="00982BC0">
      <w:pPr>
        <w:rPr>
          <w:rFonts w:cs="Arial"/>
          <w:szCs w:val="22"/>
        </w:rPr>
      </w:pPr>
    </w:p>
    <w:p w14:paraId="6F63F021" w14:textId="77777777" w:rsidR="00982BC0" w:rsidRPr="001503E5" w:rsidRDefault="00982BC0" w:rsidP="00982BC0">
      <w:pPr>
        <w:rPr>
          <w:rFonts w:cs="Arial"/>
          <w:szCs w:val="22"/>
        </w:rPr>
      </w:pPr>
    </w:p>
    <w:p w14:paraId="680012FA"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65E4FDB9" w14:textId="77777777" w:rsidR="00982BC0" w:rsidRDefault="00982BC0" w:rsidP="00982BC0">
      <w:pPr>
        <w:rPr>
          <w:rFonts w:cs="Arial"/>
          <w:szCs w:val="22"/>
          <w:u w:val="single"/>
        </w:rPr>
      </w:pPr>
    </w:p>
    <w:p w14:paraId="1CE69A8B" w14:textId="77777777" w:rsidR="00982BC0" w:rsidRPr="001503E5" w:rsidRDefault="00982BC0" w:rsidP="00982BC0">
      <w:pPr>
        <w:rPr>
          <w:rFonts w:cs="Arial"/>
          <w:szCs w:val="22"/>
          <w:u w:val="single"/>
        </w:rPr>
      </w:pPr>
    </w:p>
    <w:p w14:paraId="55C39565"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4B4727CC"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03CE8A5D"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59ECFAE" w14:textId="77777777" w:rsidR="00982BC0" w:rsidRPr="001503E5" w:rsidRDefault="00982BC0" w:rsidP="00982BC0">
      <w:pPr>
        <w:widowControl/>
        <w:autoSpaceDE/>
        <w:autoSpaceDN/>
        <w:adjustRightInd/>
        <w:rPr>
          <w:rFonts w:cs="Arial"/>
          <w:szCs w:val="22"/>
        </w:rPr>
      </w:pPr>
    </w:p>
    <w:p w14:paraId="5891FB09"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73586447"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210BFA18" w14:textId="77777777" w:rsidR="00982BC0" w:rsidRDefault="00982BC0" w:rsidP="00982BC0">
      <w:pPr>
        <w:widowControl/>
        <w:autoSpaceDE/>
        <w:autoSpaceDN/>
        <w:adjustRightInd/>
        <w:rPr>
          <w:rFonts w:cs="Arial"/>
          <w:szCs w:val="22"/>
        </w:rPr>
      </w:pPr>
    </w:p>
    <w:p w14:paraId="0F011095" w14:textId="77777777" w:rsidR="00D541F4" w:rsidRDefault="00982BC0">
      <w:pPr>
        <w:widowControl/>
        <w:autoSpaceDE/>
        <w:autoSpaceDN/>
        <w:adjustRightInd/>
        <w:rPr>
          <w:rFonts w:cs="Arial"/>
          <w:szCs w:val="22"/>
        </w:rPr>
        <w:sectPr w:rsidR="00D541F4" w:rsidSect="00D541F4">
          <w:footerReference w:type="default" r:id="rId23"/>
          <w:pgSz w:w="12240" w:h="15840"/>
          <w:pgMar w:top="720" w:right="1152" w:bottom="720" w:left="1152"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0FD554AF" w14:textId="77777777" w:rsidR="00982BC0" w:rsidRPr="001503E5" w:rsidRDefault="00982BC0" w:rsidP="00982BC0">
      <w:pPr>
        <w:rPr>
          <w:rFonts w:cs="Arial"/>
          <w:szCs w:val="22"/>
        </w:rPr>
      </w:pPr>
    </w:p>
    <w:p w14:paraId="061E8729" w14:textId="77777777" w:rsidR="00982BC0" w:rsidRPr="001503E5" w:rsidRDefault="00982BC0" w:rsidP="00982BC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C33D8E6" w14:textId="49196DFA" w:rsidR="00982BC0" w:rsidRPr="001503E5" w:rsidRDefault="00982BC0" w:rsidP="00982BC0">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3D0BBD">
        <w:rPr>
          <w:rFonts w:cs="Arial"/>
          <w:b/>
          <w:szCs w:val="22"/>
        </w:rPr>
        <w:t>City Project No. Projnumber</w:t>
      </w:r>
    </w:p>
    <w:p w14:paraId="3EBA2BB0" w14:textId="77777777" w:rsidR="00982BC0" w:rsidRPr="00950F92" w:rsidRDefault="00982BC0" w:rsidP="00982BC0">
      <w:pPr>
        <w:rPr>
          <w:rFonts w:cs="Arial"/>
          <w:szCs w:val="22"/>
        </w:rPr>
      </w:pPr>
    </w:p>
    <w:p w14:paraId="072AE49E" w14:textId="77777777" w:rsidR="00982BC0" w:rsidRPr="00DA23AB"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174B1DBB" w14:textId="77777777" w:rsidR="00982BC0" w:rsidRDefault="00982BC0" w:rsidP="00982BC0">
      <w:pPr>
        <w:rPr>
          <w:rFonts w:cs="Arial"/>
          <w:szCs w:val="22"/>
        </w:rPr>
      </w:pPr>
    </w:p>
    <w:p w14:paraId="7A8DA05D" w14:textId="77777777" w:rsidR="00982BC0" w:rsidRDefault="00982BC0" w:rsidP="00982BC0">
      <w:pPr>
        <w:rPr>
          <w:rFonts w:cs="Arial"/>
          <w:szCs w:val="22"/>
        </w:rPr>
      </w:pPr>
    </w:p>
    <w:p w14:paraId="264E002E" w14:textId="77777777" w:rsidR="00982BC0" w:rsidRPr="00DA23AB" w:rsidRDefault="00982BC0" w:rsidP="00982BC0">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1969A9DF" w14:textId="77777777" w:rsidR="00982BC0" w:rsidRDefault="00982BC0" w:rsidP="00982BC0">
      <w:pPr>
        <w:rPr>
          <w:rFonts w:cs="Arial"/>
          <w:szCs w:val="22"/>
        </w:rPr>
      </w:pPr>
    </w:p>
    <w:p w14:paraId="3F961BAF" w14:textId="77777777" w:rsidR="00982BC0" w:rsidRPr="00DA23AB" w:rsidRDefault="00982BC0" w:rsidP="00982BC0">
      <w:pPr>
        <w:rPr>
          <w:rFonts w:cs="Arial"/>
          <w:szCs w:val="22"/>
        </w:rPr>
      </w:pPr>
    </w:p>
    <w:p w14:paraId="05A69C98" w14:textId="77777777" w:rsidR="00982BC0" w:rsidRPr="00DA23AB" w:rsidRDefault="00982BC0" w:rsidP="00982BC0">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63D218C2"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E0CA465"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60B68F9"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4EC6C75D" w14:textId="77777777" w:rsidR="00982BC0" w:rsidRPr="00DA23AB" w:rsidRDefault="00982BC0" w:rsidP="00982BC0">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ADB0963" w14:textId="77777777" w:rsidR="00982BC0" w:rsidRPr="00DA23AB" w:rsidRDefault="00982BC0" w:rsidP="00982BC0">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0003E333" w14:textId="77777777" w:rsidR="00982BC0" w:rsidRDefault="00982BC0" w:rsidP="00982BC0">
      <w:pPr>
        <w:spacing w:line="360" w:lineRule="auto"/>
        <w:rPr>
          <w:rFonts w:cs="Arial"/>
          <w:szCs w:val="22"/>
        </w:rPr>
      </w:pPr>
      <w:r>
        <w:rPr>
          <w:rStyle w:val="CommentReference"/>
          <w:rFonts w:cs="Shruti"/>
        </w:rPr>
        <w:commentReference w:id="37"/>
      </w:r>
    </w:p>
    <w:p w14:paraId="302FD2E7" w14:textId="77777777" w:rsidR="00982BC0" w:rsidRDefault="00982BC0" w:rsidP="00982BC0">
      <w:pPr>
        <w:spacing w:line="360" w:lineRule="auto"/>
        <w:rPr>
          <w:rFonts w:cs="Arial"/>
          <w:szCs w:val="22"/>
        </w:rPr>
      </w:pPr>
    </w:p>
    <w:p w14:paraId="35BAA450" w14:textId="77777777" w:rsidR="00982BC0" w:rsidRDefault="00982BC0" w:rsidP="00982BC0">
      <w:pPr>
        <w:spacing w:line="360" w:lineRule="auto"/>
        <w:rPr>
          <w:rFonts w:cs="Arial"/>
          <w:szCs w:val="22"/>
        </w:rPr>
      </w:pPr>
    </w:p>
    <w:p w14:paraId="543E61CC"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783AB143"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EAF5597"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2773849B"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5B306CD"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018ADC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D08EAE"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4FE70B1"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0361B15" w14:textId="77777777" w:rsidR="00982BC0" w:rsidRPr="00950F92" w:rsidRDefault="00982BC0" w:rsidP="00982BC0">
      <w:pPr>
        <w:rPr>
          <w:rFonts w:cs="Arial"/>
          <w:szCs w:val="22"/>
        </w:rPr>
      </w:pPr>
    </w:p>
    <w:p w14:paraId="06B9B3DF"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1D36312E"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430969E8"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5B30CBF6"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A0D7EAB"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C1724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24B3B36"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B2B397F"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4497D6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4014BF" w14:textId="77777777" w:rsidR="00982BC0" w:rsidRPr="00950F92" w:rsidRDefault="00982BC0"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68A5D9" w14:textId="77777777" w:rsidR="00982BC0" w:rsidRDefault="00982BC0" w:rsidP="00982BC0">
      <w:pPr>
        <w:rPr>
          <w:rFonts w:cs="Arial"/>
          <w:szCs w:val="22"/>
        </w:rPr>
      </w:pPr>
    </w:p>
    <w:p w14:paraId="08AF5418" w14:textId="77777777" w:rsidR="00982BC0" w:rsidRPr="00950F92" w:rsidRDefault="00982BC0" w:rsidP="00982BC0">
      <w:pPr>
        <w:rPr>
          <w:rFonts w:cs="Arial"/>
          <w:szCs w:val="22"/>
        </w:rPr>
      </w:pPr>
    </w:p>
    <w:p w14:paraId="4939E387" w14:textId="77777777" w:rsidR="00982BC0" w:rsidRPr="00640626" w:rsidRDefault="00982BC0" w:rsidP="00982BC0">
      <w:pPr>
        <w:pBdr>
          <w:top w:val="single" w:sz="4" w:space="1" w:color="auto"/>
          <w:left w:val="single" w:sz="4" w:space="4" w:color="auto"/>
          <w:bottom w:val="single" w:sz="4" w:space="1" w:color="auto"/>
          <w:right w:val="single" w:sz="4" w:space="4" w:color="auto"/>
        </w:pBdr>
        <w:rPr>
          <w:rFonts w:cs="Arial"/>
          <w:szCs w:val="22"/>
        </w:rPr>
      </w:pPr>
    </w:p>
    <w:p w14:paraId="4CDA7E78" w14:textId="77777777" w:rsidR="00982BC0" w:rsidRDefault="00982BC0" w:rsidP="00982BC0">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7532A5EB" w14:textId="77777777" w:rsidR="00982BC0" w:rsidRPr="00640626" w:rsidRDefault="00982BC0" w:rsidP="00982BC0">
      <w:pPr>
        <w:pBdr>
          <w:top w:val="single" w:sz="4" w:space="1" w:color="auto"/>
          <w:left w:val="single" w:sz="4" w:space="4" w:color="auto"/>
          <w:bottom w:val="single" w:sz="4" w:space="1" w:color="auto"/>
          <w:right w:val="single" w:sz="4" w:space="4" w:color="auto"/>
        </w:pBdr>
        <w:jc w:val="center"/>
        <w:rPr>
          <w:rFonts w:cs="Arial"/>
          <w:szCs w:val="22"/>
        </w:rPr>
      </w:pPr>
    </w:p>
    <w:p w14:paraId="331430E4" w14:textId="77777777" w:rsidR="00982BC0" w:rsidRPr="00950F92" w:rsidRDefault="00982BC0" w:rsidP="00982BC0">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8A472DF"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7D798E6" w14:textId="77777777" w:rsidR="00982BC0" w:rsidRPr="00950F92"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51178C3"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A529612" w14:textId="77777777" w:rsidR="00982BC0" w:rsidRDefault="00982BC0" w:rsidP="00982BC0">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4D542A72" w14:textId="77777777" w:rsidR="00982BC0" w:rsidRPr="00950F92" w:rsidRDefault="00982BC0" w:rsidP="00982BC0">
      <w:pPr>
        <w:rPr>
          <w:rFonts w:cs="Arial"/>
          <w:szCs w:val="22"/>
        </w:rPr>
      </w:pPr>
    </w:p>
    <w:p w14:paraId="30ED45A3" w14:textId="77777777" w:rsidR="00982BC0" w:rsidRPr="00950F92" w:rsidRDefault="00982BC0" w:rsidP="00982BC0">
      <w:pPr>
        <w:rPr>
          <w:rFonts w:cs="Arial"/>
          <w:szCs w:val="22"/>
          <w:u w:val="single"/>
        </w:rPr>
      </w:pPr>
    </w:p>
    <w:p w14:paraId="1995391C" w14:textId="77777777" w:rsidR="00982BC0" w:rsidRPr="001503E5" w:rsidRDefault="00982BC0" w:rsidP="00982BC0">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0CBCB82C" w14:textId="77777777" w:rsidR="00982BC0" w:rsidRDefault="00982BC0" w:rsidP="00982BC0">
      <w:pPr>
        <w:rPr>
          <w:rFonts w:cs="Arial"/>
          <w:szCs w:val="22"/>
        </w:rPr>
      </w:pPr>
    </w:p>
    <w:p w14:paraId="3EF23106" w14:textId="77777777" w:rsidR="00982BC0" w:rsidRPr="001503E5" w:rsidRDefault="00982BC0" w:rsidP="00982BC0">
      <w:pPr>
        <w:rPr>
          <w:rFonts w:cs="Arial"/>
          <w:szCs w:val="22"/>
        </w:rPr>
      </w:pPr>
    </w:p>
    <w:p w14:paraId="6C4F8021" w14:textId="77777777" w:rsidR="00982BC0" w:rsidRPr="001503E5" w:rsidRDefault="00982BC0" w:rsidP="00982BC0">
      <w:pPr>
        <w:spacing w:line="276" w:lineRule="auto"/>
        <w:ind w:left="2160"/>
        <w:jc w:val="left"/>
        <w:rPr>
          <w:rFonts w:cs="Arial"/>
          <w:szCs w:val="22"/>
        </w:rPr>
      </w:pPr>
      <w:r w:rsidRPr="001503E5">
        <w:rPr>
          <w:rFonts w:cs="Arial"/>
          <w:szCs w:val="22"/>
        </w:rPr>
        <w:t>_______________________________________________________________</w:t>
      </w:r>
    </w:p>
    <w:p w14:paraId="40F360BC" w14:textId="77777777" w:rsidR="00982BC0" w:rsidRDefault="00982BC0" w:rsidP="00982BC0">
      <w:pPr>
        <w:spacing w:line="276" w:lineRule="auto"/>
        <w:ind w:left="2160"/>
        <w:jc w:val="left"/>
        <w:rPr>
          <w:rFonts w:cs="Arial"/>
          <w:szCs w:val="22"/>
        </w:rPr>
      </w:pPr>
      <w:r w:rsidRPr="001503E5">
        <w:rPr>
          <w:rFonts w:cs="Arial"/>
          <w:szCs w:val="22"/>
        </w:rPr>
        <w:t>LEGAL NAME OF PERSON, FIRM OR CORPORATION</w:t>
      </w:r>
    </w:p>
    <w:p w14:paraId="53D2D1C1" w14:textId="77777777" w:rsidR="00982BC0" w:rsidRPr="001503E5" w:rsidRDefault="00982BC0" w:rsidP="00982BC0">
      <w:pPr>
        <w:spacing w:line="276" w:lineRule="auto"/>
        <w:ind w:left="2160"/>
        <w:jc w:val="left"/>
        <w:rPr>
          <w:rFonts w:cs="Arial"/>
          <w:szCs w:val="22"/>
        </w:rPr>
      </w:pPr>
    </w:p>
    <w:p w14:paraId="59C5C190" w14:textId="77777777" w:rsidR="00982BC0" w:rsidRPr="001503E5" w:rsidRDefault="00982BC0" w:rsidP="00982BC0">
      <w:pPr>
        <w:spacing w:line="276" w:lineRule="auto"/>
        <w:ind w:left="2160"/>
        <w:jc w:val="left"/>
        <w:rPr>
          <w:rFonts w:cs="Arial"/>
          <w:szCs w:val="22"/>
        </w:rPr>
      </w:pPr>
      <w:r w:rsidRPr="001503E5">
        <w:rPr>
          <w:rFonts w:cs="Arial"/>
          <w:szCs w:val="22"/>
        </w:rPr>
        <w:t>SIGNED BY: _____________________________________________________</w:t>
      </w:r>
    </w:p>
    <w:p w14:paraId="129F9319" w14:textId="77777777" w:rsidR="00982BC0" w:rsidRDefault="00982BC0" w:rsidP="00982BC0">
      <w:pPr>
        <w:widowControl/>
        <w:autoSpaceDE/>
        <w:autoSpaceDN/>
        <w:adjustRightInd/>
        <w:spacing w:line="276" w:lineRule="auto"/>
        <w:ind w:left="2160"/>
        <w:jc w:val="left"/>
        <w:rPr>
          <w:rFonts w:cs="Arial"/>
          <w:szCs w:val="22"/>
        </w:rPr>
      </w:pPr>
    </w:p>
    <w:p w14:paraId="0EDADB22" w14:textId="77777777" w:rsidR="00982BC0" w:rsidRDefault="00982BC0" w:rsidP="00982BC0">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D1571E7" w14:textId="77777777" w:rsidR="00982BC0" w:rsidRDefault="00982BC0" w:rsidP="00982BC0">
      <w:pPr>
        <w:widowControl/>
        <w:autoSpaceDE/>
        <w:autoSpaceDN/>
        <w:adjustRightInd/>
        <w:spacing w:line="276" w:lineRule="auto"/>
        <w:ind w:left="2160"/>
        <w:jc w:val="left"/>
        <w:rPr>
          <w:rFonts w:cs="Arial"/>
          <w:szCs w:val="22"/>
        </w:rPr>
      </w:pPr>
    </w:p>
    <w:p w14:paraId="3ABFA0DB" w14:textId="77777777" w:rsidR="00982BC0" w:rsidRPr="001503E5" w:rsidRDefault="00982BC0" w:rsidP="00982BC0">
      <w:pPr>
        <w:spacing w:line="276" w:lineRule="auto"/>
        <w:ind w:left="2160"/>
        <w:jc w:val="left"/>
        <w:rPr>
          <w:rFonts w:cs="Arial"/>
          <w:szCs w:val="22"/>
        </w:rPr>
      </w:pPr>
      <w:r w:rsidRPr="001503E5">
        <w:rPr>
          <w:rFonts w:cs="Arial"/>
          <w:szCs w:val="22"/>
        </w:rPr>
        <w:t>WITNESSED BY: _________________________________________________</w:t>
      </w:r>
    </w:p>
    <w:p w14:paraId="648AC7CD" w14:textId="77777777" w:rsidR="00982BC0" w:rsidRDefault="00982BC0" w:rsidP="00982BC0">
      <w:pPr>
        <w:rPr>
          <w:rFonts w:cs="Arial"/>
          <w:szCs w:val="22"/>
        </w:rPr>
      </w:pPr>
    </w:p>
    <w:p w14:paraId="3B1FDFEF" w14:textId="77777777" w:rsidR="00982BC0" w:rsidRPr="001503E5" w:rsidRDefault="00982BC0" w:rsidP="00982BC0">
      <w:pPr>
        <w:rPr>
          <w:rFonts w:cs="Arial"/>
          <w:szCs w:val="22"/>
        </w:rPr>
      </w:pPr>
    </w:p>
    <w:p w14:paraId="50DEB335" w14:textId="77777777" w:rsidR="00982BC0" w:rsidRPr="001503E5" w:rsidRDefault="00982BC0" w:rsidP="00982BC0">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A8DDADD" w14:textId="77777777" w:rsidR="00982BC0" w:rsidRDefault="00982BC0" w:rsidP="00982BC0">
      <w:pPr>
        <w:rPr>
          <w:rFonts w:cs="Arial"/>
          <w:szCs w:val="22"/>
          <w:u w:val="single"/>
        </w:rPr>
      </w:pPr>
    </w:p>
    <w:p w14:paraId="7F120542" w14:textId="77777777" w:rsidR="00982BC0" w:rsidRPr="001503E5" w:rsidRDefault="00982BC0" w:rsidP="00982BC0">
      <w:pPr>
        <w:rPr>
          <w:rFonts w:cs="Arial"/>
          <w:szCs w:val="22"/>
          <w:u w:val="single"/>
        </w:rPr>
      </w:pPr>
    </w:p>
    <w:p w14:paraId="71609EEC" w14:textId="77777777" w:rsidR="00982BC0" w:rsidRPr="001503E5" w:rsidRDefault="00982BC0" w:rsidP="00982BC0">
      <w:pPr>
        <w:spacing w:line="276" w:lineRule="auto"/>
        <w:rPr>
          <w:rFonts w:cs="Arial"/>
          <w:szCs w:val="22"/>
        </w:rPr>
      </w:pPr>
      <w:r w:rsidRPr="001503E5">
        <w:rPr>
          <w:rFonts w:cs="Arial"/>
          <w:szCs w:val="22"/>
        </w:rPr>
        <w:t>________________________________________ STREET</w:t>
      </w:r>
    </w:p>
    <w:p w14:paraId="22BDBDF2" w14:textId="77777777" w:rsidR="00982BC0" w:rsidRPr="001503E5" w:rsidRDefault="00982BC0" w:rsidP="00982BC0">
      <w:pPr>
        <w:spacing w:line="276" w:lineRule="auto"/>
        <w:rPr>
          <w:rFonts w:cs="Arial"/>
          <w:szCs w:val="22"/>
        </w:rPr>
      </w:pPr>
      <w:r w:rsidRPr="001503E5">
        <w:rPr>
          <w:rFonts w:cs="Arial"/>
          <w:szCs w:val="22"/>
        </w:rPr>
        <w:t>________________________________________ CITY AND STATE</w:t>
      </w:r>
    </w:p>
    <w:p w14:paraId="642CAA47" w14:textId="77777777" w:rsidR="00982BC0" w:rsidRPr="001503E5" w:rsidRDefault="00982BC0" w:rsidP="00982BC0">
      <w:pPr>
        <w:widowControl/>
        <w:autoSpaceDE/>
        <w:autoSpaceDN/>
        <w:adjustRightInd/>
        <w:spacing w:line="276" w:lineRule="auto"/>
        <w:rPr>
          <w:rFonts w:cs="Arial"/>
          <w:szCs w:val="22"/>
        </w:rPr>
      </w:pPr>
      <w:r w:rsidRPr="001503E5">
        <w:rPr>
          <w:rFonts w:cs="Arial"/>
          <w:szCs w:val="22"/>
        </w:rPr>
        <w:t>________________________________________ TELEPHONE NUMBER</w:t>
      </w:r>
    </w:p>
    <w:p w14:paraId="208D5CEE" w14:textId="77777777" w:rsidR="00982BC0" w:rsidRPr="001503E5" w:rsidRDefault="00982BC0" w:rsidP="00982BC0">
      <w:pPr>
        <w:widowControl/>
        <w:autoSpaceDE/>
        <w:autoSpaceDN/>
        <w:adjustRightInd/>
        <w:rPr>
          <w:rFonts w:cs="Arial"/>
          <w:szCs w:val="22"/>
        </w:rPr>
      </w:pPr>
    </w:p>
    <w:p w14:paraId="6A32E8F4" w14:textId="77777777" w:rsidR="00982BC0" w:rsidRPr="001503E5" w:rsidRDefault="00982BC0" w:rsidP="00982BC0">
      <w:pPr>
        <w:spacing w:line="276" w:lineRule="auto"/>
        <w:rPr>
          <w:rFonts w:cs="Arial"/>
          <w:szCs w:val="22"/>
        </w:rPr>
      </w:pPr>
      <w:r w:rsidRPr="001503E5">
        <w:rPr>
          <w:rFonts w:cs="Arial"/>
          <w:szCs w:val="22"/>
        </w:rPr>
        <w:t>________________________________________ PROJECT MANAGER</w:t>
      </w:r>
    </w:p>
    <w:p w14:paraId="3E1FD852" w14:textId="77777777" w:rsidR="00982BC0" w:rsidRPr="001503E5" w:rsidRDefault="00982BC0" w:rsidP="00982BC0">
      <w:pPr>
        <w:spacing w:line="276" w:lineRule="auto"/>
        <w:rPr>
          <w:rFonts w:cs="Arial"/>
          <w:szCs w:val="22"/>
        </w:rPr>
      </w:pPr>
      <w:r w:rsidRPr="001503E5">
        <w:rPr>
          <w:rFonts w:cs="Arial"/>
          <w:szCs w:val="22"/>
        </w:rPr>
        <w:t>________________________________________ E-MAIL ADDRESS</w:t>
      </w:r>
    </w:p>
    <w:p w14:paraId="66BA890B" w14:textId="77777777" w:rsidR="00982BC0" w:rsidRDefault="00982BC0" w:rsidP="00982BC0">
      <w:pPr>
        <w:widowControl/>
        <w:autoSpaceDE/>
        <w:autoSpaceDN/>
        <w:adjustRightInd/>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D541F4">
          <w:pgSz w:w="12240" w:h="15840"/>
          <w:pgMar w:top="720" w:right="1152" w:bottom="720" w:left="1152"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3A314378"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NYS Department of Transportation</w:t>
      </w:r>
    </w:p>
    <w:p w14:paraId="0EF613EF"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Office of Civil Rights</w:t>
      </w:r>
    </w:p>
    <w:p w14:paraId="11677A4A"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50 Wolf Road</w:t>
      </w:r>
    </w:p>
    <w:p w14:paraId="49CB20C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POD 6-2</w:t>
      </w:r>
    </w:p>
    <w:p w14:paraId="10B55F77"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91C24A9" w14:textId="77777777" w:rsidR="003A2CA4" w:rsidRPr="001503E5" w:rsidRDefault="003A2CA4" w:rsidP="003A2CA4">
      <w:pPr>
        <w:tabs>
          <w:tab w:val="left" w:pos="450"/>
          <w:tab w:val="left" w:pos="900"/>
          <w:tab w:val="left" w:pos="1350"/>
        </w:tabs>
        <w:ind w:left="450"/>
        <w:jc w:val="center"/>
        <w:rPr>
          <w:rFonts w:cs="Times New Roman"/>
        </w:rPr>
      </w:pPr>
      <w:r w:rsidRPr="001503E5">
        <w:rPr>
          <w:rFonts w:cs="Times New Roman"/>
        </w:rPr>
        <w:t>(518) 457-1128 or 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63787F3E"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77777777"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4"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5"/>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7"/>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8"/>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1"/>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2"/>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6"/>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516371A8"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22EC57E1" w:rsidR="00B57FB6" w:rsidRDefault="00B57FB6" w:rsidP="00B57FB6">
      <w:pPr>
        <w:widowControl/>
        <w:tabs>
          <w:tab w:val="left" w:pos="1170"/>
          <w:tab w:val="right" w:leader="dot" w:pos="9990"/>
        </w:tabs>
        <w:rPr>
          <w:rFonts w:cs="Arial"/>
          <w:szCs w:val="22"/>
        </w:rPr>
      </w:pPr>
      <w:r w:rsidRPr="001503E5">
        <w:rPr>
          <w:rFonts w:cs="Arial"/>
          <w:bCs/>
          <w:szCs w:val="22"/>
        </w:rPr>
        <w:t>SLR 23  Federal Requirements – Section 102-12 D/M/WBE Utilization</w:t>
      </w:r>
      <w:r w:rsidRPr="001503E5">
        <w:rPr>
          <w:rFonts w:cs="Arial"/>
          <w:szCs w:val="22"/>
        </w:rPr>
        <w:tab/>
        <w:t>SLR-</w:t>
      </w:r>
      <w:r w:rsidR="007C10D0">
        <w:rPr>
          <w:rFonts w:cs="Arial"/>
          <w:szCs w:val="22"/>
        </w:rPr>
        <w:t>00</w:t>
      </w:r>
    </w:p>
    <w:p w14:paraId="044B2AA2" w14:textId="77777777" w:rsidR="00ED2CFB" w:rsidRDefault="00ED2CFB" w:rsidP="00B57FB6">
      <w:pPr>
        <w:widowControl/>
        <w:tabs>
          <w:tab w:val="left" w:pos="1170"/>
          <w:tab w:val="right" w:leader="dot" w:pos="9990"/>
        </w:tabs>
        <w:rPr>
          <w:rFonts w:cs="Arial"/>
          <w:szCs w:val="22"/>
        </w:rPr>
      </w:pPr>
    </w:p>
    <w:p w14:paraId="52AF404C" w14:textId="77777777" w:rsidR="00ED2CFB" w:rsidRPr="001503E5" w:rsidRDefault="00ED2CFB"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7"/>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1D11E7E8"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696CA1">
        <w:rPr>
          <w:szCs w:val="22"/>
        </w:rPr>
        <w:t>Contractor</w:t>
      </w:r>
      <w:r w:rsidRPr="001503E5">
        <w:rPr>
          <w:szCs w:val="22"/>
        </w:rPr>
        <w:t xml:space="preserve"> or City approved first-tier </w:t>
      </w:r>
      <w:r w:rsidR="00696CA1">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6D29A170" w:rsidR="00292A95" w:rsidRPr="001503E5" w:rsidRDefault="00292A95" w:rsidP="00292A95">
      <w:pPr>
        <w:tabs>
          <w:tab w:val="left" w:pos="1710"/>
        </w:tabs>
        <w:rPr>
          <w:szCs w:val="22"/>
        </w:rPr>
      </w:pPr>
      <w:r w:rsidRPr="001503E5">
        <w:rPr>
          <w:szCs w:val="22"/>
        </w:rPr>
        <w:t xml:space="preserve">The prime </w:t>
      </w:r>
      <w:r w:rsidR="00696CA1">
        <w:rPr>
          <w:szCs w:val="22"/>
        </w:rPr>
        <w:t>Contractor</w:t>
      </w:r>
      <w:r w:rsidRPr="001503E5">
        <w:rPr>
          <w:szCs w:val="22"/>
        </w:rPr>
        <w:t xml:space="preserve"> and any first tier </w:t>
      </w:r>
      <w:r w:rsidR="00696CA1">
        <w:rPr>
          <w:szCs w:val="22"/>
        </w:rPr>
        <w:t>Subcontractor</w:t>
      </w:r>
      <w:r w:rsidRPr="001503E5">
        <w:rPr>
          <w:szCs w:val="22"/>
        </w:rPr>
        <w:t xml:space="preserve">(s) approved by the City may apply for the incentive program payments.  All contract work must have been completed and paid by the City prior to a </w:t>
      </w:r>
      <w:r w:rsidR="00696CA1">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3F896AA0"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696CA1">
        <w:rPr>
          <w:szCs w:val="22"/>
        </w:rPr>
        <w:t>Contractor</w:t>
      </w:r>
      <w:r w:rsidRPr="001503E5">
        <w:rPr>
          <w:szCs w:val="22"/>
        </w:rPr>
        <w:t xml:space="preserve"> must prove that ten percent (10%) or more of the </w:t>
      </w:r>
      <w:r w:rsidR="00696CA1">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5961498B"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696CA1">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CA547A" w14:textId="77777777" w:rsidR="008163A7" w:rsidRDefault="008163A7"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7179898" w14:textId="77777777" w:rsidR="008163A7" w:rsidRDefault="008163A7"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17D1C369"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7427AFC" w14:textId="77777777" w:rsidR="00C529B8" w:rsidRPr="001503E5" w:rsidRDefault="00C529B8"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5B9359E8"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696CA1">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696CA1">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696CA1">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4932626C"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52"/>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40"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36D4B569"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696CA1">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330A069"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696CA1">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18BB15B2" w14:textId="77777777" w:rsidR="00B52AED" w:rsidRPr="001503E5" w:rsidRDefault="00B52AED" w:rsidP="00B52AED">
      <w:pPr>
        <w:widowControl/>
        <w:autoSpaceDE/>
        <w:autoSpaceDN/>
        <w:adjustRightInd/>
        <w:rPr>
          <w:rFonts w:cs="Arial"/>
          <w:szCs w:val="22"/>
        </w:rPr>
      </w:pPr>
    </w:p>
    <w:p w14:paraId="5C3C09D5" w14:textId="77777777" w:rsidR="00B52AED" w:rsidRPr="001503E5" w:rsidRDefault="00B52AED" w:rsidP="00B52AED">
      <w:pPr>
        <w:widowControl/>
        <w:autoSpaceDE/>
        <w:autoSpaceDN/>
        <w:adjustRightInd/>
        <w:rPr>
          <w:rFonts w:cs="Arial"/>
          <w:szCs w:val="22"/>
        </w:rPr>
      </w:pPr>
    </w:p>
    <w:p w14:paraId="065204C1"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138D017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37DB8D4" w14:textId="77777777" w:rsidR="00B52AED" w:rsidRPr="001503E5" w:rsidRDefault="00B52AED" w:rsidP="00B52AED">
      <w:pPr>
        <w:tabs>
          <w:tab w:val="left" w:pos="1800"/>
        </w:tabs>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9284FE5"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8DC47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43"/>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4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5"/>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62326A4E"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250CC6"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67EAFB"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3"/>
      </w:r>
    </w:p>
    <w:p w14:paraId="50AEA455" w14:textId="77777777" w:rsidR="00AC46BA" w:rsidRPr="00AE028D"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6E3222D" w14:textId="77777777" w:rsidR="00AC46BA" w:rsidRDefault="00AC46BA" w:rsidP="00AC46B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2A2F542" w14:textId="77777777" w:rsidR="00AC46BA" w:rsidRDefault="00AC46BA" w:rsidP="00AC46BA">
      <w:pPr>
        <w:widowControl/>
        <w:tabs>
          <w:tab w:val="right" w:leader="dot" w:pos="9990"/>
        </w:tabs>
        <w:rPr>
          <w:rFonts w:cs="Arial"/>
          <w:szCs w:val="22"/>
        </w:rPr>
      </w:pPr>
    </w:p>
    <w:p w14:paraId="20A7C7CF"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FA91A1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A4ED9"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48FD604"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D12229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C67543"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D8D32"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C6E62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1B57B" w14:textId="77777777" w:rsidR="00AC46BA" w:rsidRPr="00AE028D" w:rsidRDefault="00AC46BA" w:rsidP="00AC46B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F5BDBAA"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06FA8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30C4D000"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6C5F21"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D8A2146" w14:textId="77777777" w:rsidR="00AC46BA" w:rsidRPr="00D96A46"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2B3B51" w14:textId="77777777" w:rsidR="00AC46BA" w:rsidRDefault="00AC46BA" w:rsidP="00AC46B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08F77CE" w14:textId="77777777" w:rsidR="00AC46BA" w:rsidRPr="00D96A46" w:rsidRDefault="00AC46BA" w:rsidP="00AC46BA">
      <w:pPr>
        <w:widowControl/>
        <w:tabs>
          <w:tab w:val="right" w:leader="dot" w:pos="9990"/>
        </w:tabs>
        <w:ind w:left="504" w:hanging="504"/>
        <w:rPr>
          <w:rFonts w:cs="Arial"/>
          <w:szCs w:val="22"/>
        </w:rPr>
      </w:pPr>
    </w:p>
    <w:p w14:paraId="0AF3EA76" w14:textId="77777777" w:rsidR="00AC46BA" w:rsidRPr="00D96A46" w:rsidRDefault="00AC46BA" w:rsidP="00AC46B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76756D" w14:textId="77777777" w:rsidR="00AC46BA" w:rsidRPr="00EC5031" w:rsidRDefault="00AC46BA" w:rsidP="00AC46BA">
      <w:pPr>
        <w:widowControl/>
        <w:autoSpaceDE/>
        <w:autoSpaceDN/>
        <w:adjustRightInd/>
        <w:rPr>
          <w:rFonts w:cs="Arial"/>
          <w:szCs w:val="22"/>
        </w:rPr>
      </w:pPr>
    </w:p>
    <w:p w14:paraId="3D83B828"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13C9D0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615F8E"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6B9B72AC"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8B1CA5"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04D6B43F" w14:textId="77777777" w:rsidR="00AC46BA" w:rsidRPr="00374EA4" w:rsidRDefault="00AC46BA" w:rsidP="00AC46BA">
      <w:pPr>
        <w:widowControl/>
        <w:tabs>
          <w:tab w:val="right" w:leader="dot" w:pos="9360"/>
        </w:tabs>
        <w:rPr>
          <w:rFonts w:cs="Arial"/>
          <w:szCs w:val="22"/>
        </w:rPr>
      </w:pPr>
    </w:p>
    <w:p w14:paraId="2A22FB48"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1B0ECA28"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6E2192"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190AAAFE"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4E9AA7" w14:textId="77777777" w:rsidR="00AC46BA" w:rsidRPr="00374EA4" w:rsidRDefault="00AC46BA" w:rsidP="00AC46B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678FE456"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37B81F" w14:textId="12421C0E" w:rsidR="00AC46BA" w:rsidRPr="00374EA4" w:rsidRDefault="00AC46BA" w:rsidP="00AC46B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78202D">
        <w:rPr>
          <w:rFonts w:cs="Arial"/>
          <w:szCs w:val="22"/>
        </w:rPr>
        <w:t>1</w:t>
      </w:r>
    </w:p>
    <w:p w14:paraId="729F40EB" w14:textId="77777777" w:rsidR="00AC46BA" w:rsidRPr="00374EA4"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8A7865"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39B2CC"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8D42D5" w14:textId="77777777" w:rsidR="00AC46BA" w:rsidRPr="00AE028D" w:rsidRDefault="00AC46BA" w:rsidP="00AC46BA">
      <w:pPr>
        <w:widowControl/>
        <w:autoSpaceDE/>
        <w:autoSpaceDN/>
        <w:adjustRightInd/>
        <w:rPr>
          <w:rFonts w:cs="Arial"/>
          <w:szCs w:val="22"/>
        </w:rPr>
      </w:pPr>
      <w:r w:rsidRPr="00AE028D">
        <w:rPr>
          <w:rFonts w:cs="Arial"/>
          <w:szCs w:val="22"/>
        </w:rPr>
        <w:br w:type="page"/>
      </w:r>
    </w:p>
    <w:p w14:paraId="6349AFA2" w14:textId="77777777" w:rsidR="00AC46BA" w:rsidRPr="00AE028D" w:rsidRDefault="00AC46BA" w:rsidP="00AC46BA">
      <w:pPr>
        <w:widowControl/>
        <w:autoSpaceDE/>
        <w:autoSpaceDN/>
        <w:adjustRightInd/>
        <w:rPr>
          <w:rFonts w:cs="Arial"/>
          <w:szCs w:val="22"/>
        </w:rPr>
      </w:pPr>
    </w:p>
    <w:p w14:paraId="1CE3B3EB" w14:textId="77777777" w:rsidR="00AC46BA" w:rsidRPr="00AE028D" w:rsidRDefault="00AC46BA" w:rsidP="00AC46BA">
      <w:pPr>
        <w:widowControl/>
        <w:autoSpaceDE/>
        <w:autoSpaceDN/>
        <w:adjustRightInd/>
        <w:rPr>
          <w:rFonts w:cs="Arial"/>
          <w:b/>
          <w:bCs/>
          <w:szCs w:val="22"/>
        </w:rPr>
        <w:sectPr w:rsidR="00AC46BA" w:rsidRPr="00AE028D" w:rsidSect="00B52AED">
          <w:footerReference w:type="default" r:id="rId46"/>
          <w:pgSz w:w="12240" w:h="15840"/>
          <w:pgMar w:top="720" w:right="1152" w:bottom="720" w:left="1152" w:header="720" w:footer="720" w:gutter="0"/>
          <w:pgNumType w:start="55"/>
          <w:cols w:space="720"/>
          <w:noEndnote/>
          <w:docGrid w:linePitch="326"/>
        </w:sectPr>
      </w:pPr>
    </w:p>
    <w:p w14:paraId="6679FE9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71288D84"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BC9F6AB"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E08BF6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A2F475"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6890EE2"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0CE0E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01CA780"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52D27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5FCCC3"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3EFF8D"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BDE8C3A"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3B6934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E3C7DD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B41DF5"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EE2814"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C846C9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45E6B1" w14:textId="77777777" w:rsidR="00AC46BA" w:rsidRPr="00841988" w:rsidRDefault="00AC46BA" w:rsidP="00AC46B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7B00358" w14:textId="77777777" w:rsidR="00AC46BA" w:rsidRPr="00841988" w:rsidRDefault="00AC46BA" w:rsidP="00AC46B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67D284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A7FE9F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83E7F78"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ACEBEC"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4E38198" w14:textId="77777777" w:rsidR="00AC46BA" w:rsidRPr="00B55317"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7B49" w14:textId="77777777" w:rsidR="00AC46BA" w:rsidRPr="00B55317" w:rsidRDefault="00AC46BA" w:rsidP="00AC46B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C597BE7"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F34BB2"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ABD263"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B3214B"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0110180"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77381BC" w14:textId="77777777" w:rsidR="00AC46BA" w:rsidRPr="00AE028D" w:rsidRDefault="00AC46BA" w:rsidP="00AC46B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C46BA" w:rsidRPr="00F260C3" w14:paraId="466566D4" w14:textId="77777777" w:rsidTr="00B52AED">
        <w:trPr>
          <w:trHeight w:val="346"/>
        </w:trPr>
        <w:tc>
          <w:tcPr>
            <w:tcW w:w="1728" w:type="dxa"/>
            <w:tcBorders>
              <w:right w:val="single" w:sz="4" w:space="0" w:color="auto"/>
            </w:tcBorders>
            <w:vAlign w:val="center"/>
          </w:tcPr>
          <w:p w14:paraId="0544FB6B"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6DDD7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BD6BEEF"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86784FB"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718DCECC" w14:textId="77777777" w:rsidTr="00B52AED">
        <w:trPr>
          <w:trHeight w:val="346"/>
        </w:trPr>
        <w:tc>
          <w:tcPr>
            <w:tcW w:w="1728" w:type="dxa"/>
            <w:tcBorders>
              <w:right w:val="single" w:sz="4" w:space="0" w:color="auto"/>
            </w:tcBorders>
            <w:vAlign w:val="center"/>
          </w:tcPr>
          <w:p w14:paraId="3B269E18"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8BD8B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3705775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7C0FBEE"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673BA28" w14:textId="77777777" w:rsidTr="00B52AED">
        <w:trPr>
          <w:trHeight w:val="346"/>
        </w:trPr>
        <w:tc>
          <w:tcPr>
            <w:tcW w:w="1728" w:type="dxa"/>
            <w:tcBorders>
              <w:right w:val="single" w:sz="4" w:space="0" w:color="auto"/>
            </w:tcBorders>
            <w:vAlign w:val="center"/>
          </w:tcPr>
          <w:p w14:paraId="6843532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9DAFB4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0E6BE6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F22D5E0"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3CA56B9F" w14:textId="77777777" w:rsidTr="00B52AED">
        <w:trPr>
          <w:trHeight w:val="346"/>
        </w:trPr>
        <w:tc>
          <w:tcPr>
            <w:tcW w:w="1728" w:type="dxa"/>
            <w:tcBorders>
              <w:right w:val="single" w:sz="4" w:space="0" w:color="auto"/>
            </w:tcBorders>
            <w:vAlign w:val="center"/>
          </w:tcPr>
          <w:p w14:paraId="60B96AD1"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43CF68"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878AFCE"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48FD68AC"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6817FDBA" w14:textId="77777777" w:rsidTr="00B52AED">
        <w:trPr>
          <w:trHeight w:val="346"/>
        </w:trPr>
        <w:tc>
          <w:tcPr>
            <w:tcW w:w="1728" w:type="dxa"/>
            <w:tcBorders>
              <w:right w:val="single" w:sz="4" w:space="0" w:color="auto"/>
            </w:tcBorders>
            <w:vAlign w:val="center"/>
          </w:tcPr>
          <w:p w14:paraId="311E842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ABFF03A"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06FE62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FDCE3B2"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419D2A26" w14:textId="77777777" w:rsidTr="00B52AED">
        <w:trPr>
          <w:trHeight w:val="346"/>
        </w:trPr>
        <w:tc>
          <w:tcPr>
            <w:tcW w:w="1728" w:type="dxa"/>
            <w:tcBorders>
              <w:right w:val="single" w:sz="4" w:space="0" w:color="auto"/>
            </w:tcBorders>
            <w:vAlign w:val="center"/>
          </w:tcPr>
          <w:p w14:paraId="7B6DAF25"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9E511D5"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3E9E7BB"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F6BB21F"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054DC2C5" w14:textId="77777777" w:rsidTr="00B52AED">
        <w:trPr>
          <w:trHeight w:val="346"/>
        </w:trPr>
        <w:tc>
          <w:tcPr>
            <w:tcW w:w="1728" w:type="dxa"/>
            <w:tcBorders>
              <w:right w:val="single" w:sz="4" w:space="0" w:color="auto"/>
            </w:tcBorders>
            <w:vAlign w:val="center"/>
          </w:tcPr>
          <w:p w14:paraId="4566DA4E"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D1CEC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2CF5BB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6A381A17"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165BB297" w14:textId="77777777" w:rsidTr="00B52AED">
        <w:trPr>
          <w:trHeight w:val="346"/>
        </w:trPr>
        <w:tc>
          <w:tcPr>
            <w:tcW w:w="1728" w:type="dxa"/>
            <w:tcBorders>
              <w:right w:val="single" w:sz="4" w:space="0" w:color="auto"/>
            </w:tcBorders>
            <w:vAlign w:val="center"/>
          </w:tcPr>
          <w:p w14:paraId="1335ADF3"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5F0777"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1AE1EF3"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5FE6050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57FBF8B8" w14:textId="77777777" w:rsidTr="00B52AED">
        <w:trPr>
          <w:trHeight w:val="346"/>
        </w:trPr>
        <w:tc>
          <w:tcPr>
            <w:tcW w:w="1728" w:type="dxa"/>
            <w:tcBorders>
              <w:right w:val="single" w:sz="4" w:space="0" w:color="auto"/>
            </w:tcBorders>
            <w:vAlign w:val="center"/>
          </w:tcPr>
          <w:p w14:paraId="56DF048D"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4BE69D1"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7EE5389"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6D079C16" w14:textId="77777777" w:rsidR="00AC46BA" w:rsidRPr="00AE028D" w:rsidRDefault="00AC46BA" w:rsidP="00B52AED">
            <w:pPr>
              <w:widowControl/>
              <w:autoSpaceDE/>
              <w:autoSpaceDN/>
              <w:adjustRightInd/>
              <w:jc w:val="center"/>
              <w:rPr>
                <w:rFonts w:eastAsia="Calibri" w:cs="Arial"/>
                <w:lang w:bidi="en-US"/>
              </w:rPr>
            </w:pPr>
          </w:p>
        </w:tc>
      </w:tr>
      <w:tr w:rsidR="00AC46BA" w:rsidRPr="00F260C3" w14:paraId="247BCA29" w14:textId="77777777" w:rsidTr="00B52AED">
        <w:trPr>
          <w:trHeight w:val="346"/>
        </w:trPr>
        <w:tc>
          <w:tcPr>
            <w:tcW w:w="1728" w:type="dxa"/>
            <w:tcBorders>
              <w:right w:val="single" w:sz="4" w:space="0" w:color="auto"/>
            </w:tcBorders>
            <w:vAlign w:val="center"/>
          </w:tcPr>
          <w:p w14:paraId="78818714" w14:textId="77777777" w:rsidR="00AC46BA" w:rsidRPr="00AE028D" w:rsidRDefault="00AC46BA" w:rsidP="00B52AE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7FB1C"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4D929ED" w14:textId="77777777" w:rsidR="00AC46BA" w:rsidRPr="00AE028D" w:rsidRDefault="00AC46BA" w:rsidP="00B52AE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5A2A513F" w14:textId="77777777" w:rsidR="00AC46BA" w:rsidRPr="00AE028D" w:rsidRDefault="00AC46BA" w:rsidP="00B52AED">
            <w:pPr>
              <w:widowControl/>
              <w:autoSpaceDE/>
              <w:autoSpaceDN/>
              <w:adjustRightInd/>
              <w:jc w:val="center"/>
              <w:rPr>
                <w:rFonts w:eastAsia="Calibri" w:cs="Arial"/>
                <w:lang w:bidi="en-US"/>
              </w:rPr>
            </w:pPr>
          </w:p>
        </w:tc>
      </w:tr>
    </w:tbl>
    <w:p w14:paraId="3C074C6E" w14:textId="77777777" w:rsidR="00AC46BA" w:rsidRDefault="00AC46BA" w:rsidP="00AC46BA">
      <w:pPr>
        <w:widowControl/>
        <w:autoSpaceDE/>
        <w:autoSpaceDN/>
        <w:adjustRightInd/>
        <w:rPr>
          <w:rFonts w:eastAsia="Calibri" w:cs="Arial"/>
          <w:szCs w:val="22"/>
          <w:lang w:bidi="en-US"/>
        </w:rPr>
      </w:pPr>
    </w:p>
    <w:p w14:paraId="7F0BE103"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C4341E" w14:textId="77777777" w:rsidR="00AC46BA" w:rsidRPr="00AE028D" w:rsidRDefault="00AC46BA" w:rsidP="00AC46BA">
      <w:pPr>
        <w:widowControl/>
        <w:autoSpaceDE/>
        <w:autoSpaceDN/>
        <w:adjustRightInd/>
        <w:rPr>
          <w:rFonts w:eastAsia="Calibri" w:cs="Arial"/>
          <w:szCs w:val="22"/>
          <w:lang w:bidi="en-US"/>
        </w:rPr>
      </w:pPr>
    </w:p>
    <w:p w14:paraId="53101879" w14:textId="77777777" w:rsidR="00AC46BA" w:rsidRPr="00F260C3"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87AEED"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F4E933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717127"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F0EC168"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1E7D43" w14:textId="77777777" w:rsidR="00AC46BA" w:rsidRPr="00AE028D" w:rsidRDefault="00AC46BA" w:rsidP="00AC46BA">
      <w:pPr>
        <w:widowControl/>
        <w:autoSpaceDE/>
        <w:autoSpaceDN/>
        <w:adjustRightInd/>
        <w:rPr>
          <w:rFonts w:cs="Arial"/>
        </w:rPr>
      </w:pPr>
    </w:p>
    <w:p w14:paraId="70B83BF1"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66E08D20" w14:textId="77777777" w:rsidR="00AC46BA" w:rsidRPr="00AE028D"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F92F92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46C9EDD" w14:textId="77777777" w:rsidR="00AC46BA" w:rsidRPr="00AE028D" w:rsidRDefault="00AC46BA" w:rsidP="00AC46BA">
      <w:pPr>
        <w:rPr>
          <w:rFonts w:cs="Arial"/>
          <w:szCs w:val="22"/>
        </w:rPr>
      </w:pPr>
    </w:p>
    <w:p w14:paraId="66175462" w14:textId="77777777" w:rsidR="00AC46BA" w:rsidRPr="00AE028D" w:rsidRDefault="00AC46BA" w:rsidP="00AC46B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80D141C" w14:textId="77777777" w:rsidR="00AC46BA" w:rsidRDefault="00AC46BA" w:rsidP="00AC46BA"/>
    <w:p w14:paraId="18C94E37" w14:textId="77777777" w:rsidR="00AC46BA" w:rsidRPr="00AE028D" w:rsidRDefault="00AC46BA" w:rsidP="00AC46BA"/>
    <w:p w14:paraId="7DCA57DD" w14:textId="77777777" w:rsidR="00AC46BA" w:rsidRPr="00AE028D" w:rsidRDefault="00AC46BA" w:rsidP="00AC46BA">
      <w:pPr>
        <w:widowControl/>
        <w:autoSpaceDE/>
        <w:autoSpaceDN/>
        <w:adjustRightInd/>
        <w:rPr>
          <w:rFonts w:cs="Arial"/>
          <w:b/>
          <w:szCs w:val="22"/>
        </w:rPr>
      </w:pPr>
      <w:r w:rsidRPr="00AE028D">
        <w:rPr>
          <w:rFonts w:cs="Arial"/>
          <w:b/>
          <w:szCs w:val="22"/>
        </w:rPr>
        <w:t>STC 4.1  Bonds</w:t>
      </w:r>
    </w:p>
    <w:p w14:paraId="5699A8DA" w14:textId="77777777" w:rsidR="00AC46BA" w:rsidRPr="00AE028D" w:rsidRDefault="00AC46BA" w:rsidP="00AC46BA">
      <w:pPr>
        <w:rPr>
          <w:rFonts w:cs="Arial"/>
          <w:szCs w:val="22"/>
        </w:rPr>
      </w:pPr>
    </w:p>
    <w:p w14:paraId="5FEF9EDE"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6AE852A" w14:textId="77777777" w:rsidR="00AC46BA" w:rsidRPr="00AE028D" w:rsidRDefault="00AC46BA" w:rsidP="00AC46BA">
      <w:pPr>
        <w:rPr>
          <w:rFonts w:cs="Arial"/>
          <w:szCs w:val="22"/>
        </w:rPr>
      </w:pPr>
    </w:p>
    <w:p w14:paraId="70375FEA" w14:textId="77777777" w:rsidR="00AC46BA" w:rsidRPr="00AE028D" w:rsidRDefault="00AC46BA" w:rsidP="00AC46BA">
      <w:pPr>
        <w:rPr>
          <w:rFonts w:cs="Arial"/>
          <w:szCs w:val="22"/>
        </w:rPr>
      </w:pPr>
      <w:r w:rsidRPr="00AE028D">
        <w:rPr>
          <w:rFonts w:cs="Arial"/>
          <w:szCs w:val="22"/>
        </w:rPr>
        <w:t>A Bid Deposit will not be required for bids less than $100,000 unless specified in the bid documents.</w:t>
      </w:r>
    </w:p>
    <w:p w14:paraId="1767950A" w14:textId="77777777" w:rsidR="00AC46BA" w:rsidRPr="00AE028D" w:rsidRDefault="00AC46BA" w:rsidP="00AC46BA">
      <w:pPr>
        <w:rPr>
          <w:rFonts w:cs="Arial"/>
          <w:szCs w:val="22"/>
        </w:rPr>
      </w:pPr>
    </w:p>
    <w:p w14:paraId="7BCD4C03" w14:textId="77777777" w:rsidR="00AC46BA" w:rsidRPr="00AE028D" w:rsidRDefault="00AC46BA" w:rsidP="00AC46BA">
      <w:pPr>
        <w:rPr>
          <w:rFonts w:cs="Arial"/>
          <w:szCs w:val="22"/>
        </w:rPr>
      </w:pPr>
    </w:p>
    <w:p w14:paraId="0DEA15D0"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685396D0" w14:textId="77777777" w:rsidR="00AC46BA" w:rsidRDefault="00AC46BA" w:rsidP="00AC46BA">
      <w:pPr>
        <w:rPr>
          <w:rFonts w:cs="Arial"/>
          <w:szCs w:val="22"/>
        </w:rPr>
      </w:pPr>
    </w:p>
    <w:p w14:paraId="69CDA9FD" w14:textId="77777777" w:rsidR="00AC46BA" w:rsidRPr="00AE028D" w:rsidRDefault="00AC46BA" w:rsidP="00AC46BA">
      <w:pPr>
        <w:ind w:left="450"/>
        <w:rPr>
          <w:rFonts w:cs="Arial"/>
          <w:szCs w:val="22"/>
        </w:rPr>
      </w:pPr>
      <w:r w:rsidRPr="00AE028D">
        <w:rPr>
          <w:rFonts w:cs="Arial"/>
          <w:szCs w:val="22"/>
        </w:rPr>
        <w:t>C.  Performance and Payment bonds will not be required for contracts less than $100,000 unless specified in the bid documents.</w:t>
      </w:r>
    </w:p>
    <w:p w14:paraId="11FF357D" w14:textId="77777777" w:rsidR="00AC46BA" w:rsidRDefault="00AC46BA" w:rsidP="00AC46BA">
      <w:pPr>
        <w:rPr>
          <w:rFonts w:cs="Arial"/>
          <w:szCs w:val="22"/>
        </w:rPr>
      </w:pPr>
    </w:p>
    <w:p w14:paraId="06B3C971" w14:textId="77777777" w:rsidR="00AC46BA" w:rsidRPr="00AE028D" w:rsidRDefault="00AC46BA" w:rsidP="00AC46BA">
      <w:pPr>
        <w:rPr>
          <w:rFonts w:cs="Arial"/>
          <w:szCs w:val="22"/>
        </w:rPr>
      </w:pPr>
    </w:p>
    <w:p w14:paraId="3A439D0A" w14:textId="77777777" w:rsidR="00AC46BA" w:rsidRDefault="00AC46BA" w:rsidP="00AC46B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EEC49D2"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D8D82D"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A1CD9"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26619D41" w14:textId="77777777" w:rsidR="00AC46BA" w:rsidRPr="00AE028D" w:rsidRDefault="00AC46BA" w:rsidP="00AC46BA">
      <w:pPr>
        <w:rPr>
          <w:rFonts w:cs="Arial"/>
          <w:szCs w:val="22"/>
        </w:rPr>
      </w:pPr>
    </w:p>
    <w:p w14:paraId="09DA9A29" w14:textId="77777777" w:rsidR="00AC46BA" w:rsidRPr="00AE028D" w:rsidRDefault="00AC46BA" w:rsidP="00AC46BA">
      <w:pPr>
        <w:rPr>
          <w:rFonts w:cs="Arial"/>
          <w:b/>
          <w:szCs w:val="22"/>
        </w:rPr>
      </w:pPr>
      <w:r w:rsidRPr="00AE028D">
        <w:rPr>
          <w:rFonts w:cs="Arial"/>
          <w:b/>
          <w:szCs w:val="22"/>
        </w:rPr>
        <w:t>STC 4.2  Insurance:</w:t>
      </w:r>
    </w:p>
    <w:p w14:paraId="2258DEAE" w14:textId="77777777" w:rsidR="00AC46BA" w:rsidRPr="00AE028D" w:rsidRDefault="00AC46BA" w:rsidP="00AC46BA">
      <w:pPr>
        <w:rPr>
          <w:rFonts w:cs="Arial"/>
          <w:szCs w:val="22"/>
        </w:rPr>
      </w:pPr>
    </w:p>
    <w:p w14:paraId="46636D23" w14:textId="77777777" w:rsidR="00AC46BA" w:rsidRPr="00AE028D" w:rsidRDefault="00AC46BA" w:rsidP="00AC46B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F5EACD5" w14:textId="77777777" w:rsidR="00AC46BA" w:rsidRPr="00AE028D" w:rsidRDefault="00AC46BA" w:rsidP="00AC46BA">
      <w:pPr>
        <w:rPr>
          <w:rFonts w:cs="Arial"/>
          <w:szCs w:val="22"/>
        </w:rPr>
      </w:pPr>
    </w:p>
    <w:p w14:paraId="1E194E68" w14:textId="77777777" w:rsidR="00AC46BA" w:rsidRPr="00AE028D" w:rsidRDefault="00AC46BA" w:rsidP="00AC46B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BE1BC54" w14:textId="77777777" w:rsidR="00AC46BA" w:rsidRPr="00AE028D" w:rsidRDefault="00AC46BA" w:rsidP="00AC46BA">
      <w:pPr>
        <w:rPr>
          <w:rFonts w:cs="Arial"/>
          <w:szCs w:val="22"/>
        </w:rPr>
      </w:pPr>
    </w:p>
    <w:p w14:paraId="2E02C679" w14:textId="77777777" w:rsidR="00AC46BA" w:rsidRPr="00AE028D" w:rsidRDefault="00AC46BA" w:rsidP="00AC46B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B84CF46" w14:textId="77777777" w:rsidR="00AC46BA" w:rsidRPr="00AE028D" w:rsidRDefault="00AC46BA" w:rsidP="00AC46BA">
      <w:pPr>
        <w:rPr>
          <w:rFonts w:cs="Arial"/>
          <w:szCs w:val="22"/>
        </w:rPr>
      </w:pPr>
    </w:p>
    <w:p w14:paraId="7110768F" w14:textId="77777777" w:rsidR="00AC46BA" w:rsidRPr="00AE028D" w:rsidRDefault="00AC46BA" w:rsidP="00AC46B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FA14CC1" w14:textId="77777777" w:rsidR="00AC46BA" w:rsidRPr="00AE028D" w:rsidRDefault="00AC46BA" w:rsidP="00AC46BA">
      <w:pPr>
        <w:ind w:left="1080"/>
        <w:rPr>
          <w:rFonts w:cs="Arial"/>
          <w:szCs w:val="22"/>
        </w:rPr>
      </w:pPr>
    </w:p>
    <w:p w14:paraId="0A0A44E2" w14:textId="77777777" w:rsidR="00AC46BA" w:rsidRPr="00AE028D" w:rsidRDefault="00AC46BA" w:rsidP="00AC46B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701517E" w14:textId="77777777" w:rsidR="00AC46BA" w:rsidRPr="00AE028D" w:rsidRDefault="00AC46BA" w:rsidP="00AC46BA">
      <w:pPr>
        <w:rPr>
          <w:rFonts w:cs="Arial"/>
          <w:szCs w:val="22"/>
        </w:rPr>
      </w:pPr>
    </w:p>
    <w:p w14:paraId="18A01BE1" w14:textId="77777777" w:rsidR="00AC46BA" w:rsidRPr="00AE028D" w:rsidRDefault="00AC46BA" w:rsidP="00AC46B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515A36B1" w14:textId="77777777" w:rsidR="00AC46BA" w:rsidRPr="00AE028D" w:rsidRDefault="00AC46BA" w:rsidP="00AC46BA">
      <w:pPr>
        <w:rPr>
          <w:rFonts w:cs="Arial"/>
          <w:szCs w:val="22"/>
        </w:rPr>
      </w:pPr>
    </w:p>
    <w:p w14:paraId="0CF107BC" w14:textId="77777777" w:rsidR="00AC46BA" w:rsidRPr="00AE028D" w:rsidRDefault="00AC46BA" w:rsidP="00AC46B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5C26C33"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2E3FF552" w14:textId="77777777" w:rsidTr="00B52AED">
        <w:trPr>
          <w:trHeight w:val="576"/>
        </w:trPr>
        <w:tc>
          <w:tcPr>
            <w:tcW w:w="4464" w:type="dxa"/>
          </w:tcPr>
          <w:p w14:paraId="5EBD9D25"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2B426C42" w14:textId="77777777" w:rsidR="00AC46BA" w:rsidRPr="00C96F9C" w:rsidRDefault="00AC46BA" w:rsidP="00B52AED">
            <w:pPr>
              <w:rPr>
                <w:rFonts w:cs="Arial"/>
                <w:sz w:val="22"/>
                <w:szCs w:val="22"/>
              </w:rPr>
            </w:pPr>
            <w:r w:rsidRPr="00C96F9C">
              <w:rPr>
                <w:rFonts w:cs="Arial"/>
                <w:sz w:val="22"/>
                <w:szCs w:val="22"/>
              </w:rPr>
              <w:t>$1,000,000 each occurrence</w:t>
            </w:r>
          </w:p>
        </w:tc>
      </w:tr>
      <w:tr w:rsidR="00AC46BA" w14:paraId="25F89885" w14:textId="77777777" w:rsidTr="00B52AED">
        <w:trPr>
          <w:trHeight w:val="576"/>
        </w:trPr>
        <w:tc>
          <w:tcPr>
            <w:tcW w:w="4464" w:type="dxa"/>
          </w:tcPr>
          <w:p w14:paraId="66B3205B"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0ED2D89" w14:textId="77777777" w:rsidR="00AC46BA" w:rsidRPr="00C96F9C" w:rsidRDefault="00AC46BA" w:rsidP="00B52AED">
            <w:pPr>
              <w:rPr>
                <w:rFonts w:cs="Arial"/>
                <w:sz w:val="22"/>
                <w:szCs w:val="22"/>
              </w:rPr>
            </w:pPr>
            <w:r w:rsidRPr="00C96F9C">
              <w:rPr>
                <w:rFonts w:cs="Arial"/>
                <w:sz w:val="22"/>
                <w:szCs w:val="22"/>
              </w:rPr>
              <w:t>$2,000,000 aggregate</w:t>
            </w:r>
          </w:p>
        </w:tc>
      </w:tr>
      <w:tr w:rsidR="00AC46BA" w14:paraId="297D7080" w14:textId="77777777" w:rsidTr="00B52AED">
        <w:trPr>
          <w:trHeight w:val="576"/>
        </w:trPr>
        <w:tc>
          <w:tcPr>
            <w:tcW w:w="4464" w:type="dxa"/>
          </w:tcPr>
          <w:p w14:paraId="4CFFDF30" w14:textId="77777777" w:rsidR="00AC46BA" w:rsidRPr="00C96F9C" w:rsidRDefault="00AC46BA" w:rsidP="00B52AED">
            <w:pPr>
              <w:rPr>
                <w:rFonts w:cs="Arial"/>
                <w:sz w:val="22"/>
                <w:szCs w:val="22"/>
              </w:rPr>
            </w:pPr>
            <w:r w:rsidRPr="00C96F9C">
              <w:rPr>
                <w:rFonts w:cs="Arial"/>
                <w:sz w:val="22"/>
                <w:szCs w:val="22"/>
              </w:rPr>
              <w:t>Personal Injury and Advertising Injury Limit</w:t>
            </w:r>
          </w:p>
        </w:tc>
        <w:tc>
          <w:tcPr>
            <w:tcW w:w="4032" w:type="dxa"/>
          </w:tcPr>
          <w:p w14:paraId="0F22149C" w14:textId="77777777" w:rsidR="00AC46BA" w:rsidRPr="00C96F9C" w:rsidRDefault="00AC46BA" w:rsidP="00B52AED">
            <w:pPr>
              <w:rPr>
                <w:rFonts w:cs="Arial"/>
                <w:sz w:val="22"/>
                <w:szCs w:val="22"/>
              </w:rPr>
            </w:pPr>
            <w:r w:rsidRPr="00C96F9C">
              <w:rPr>
                <w:rFonts w:cs="Arial"/>
                <w:sz w:val="22"/>
                <w:szCs w:val="22"/>
              </w:rPr>
              <w:t>$1,000,000 each person or Organization</w:t>
            </w:r>
          </w:p>
        </w:tc>
      </w:tr>
      <w:tr w:rsidR="00AC46BA" w14:paraId="540BE00C" w14:textId="77777777" w:rsidTr="00B52AED">
        <w:trPr>
          <w:trHeight w:val="576"/>
        </w:trPr>
        <w:tc>
          <w:tcPr>
            <w:tcW w:w="4464" w:type="dxa"/>
          </w:tcPr>
          <w:p w14:paraId="4C51B172" w14:textId="77777777" w:rsidR="00AC46BA" w:rsidRDefault="00AC46BA" w:rsidP="00B52AED">
            <w:pPr>
              <w:rPr>
                <w:rFonts w:cs="Arial"/>
                <w:sz w:val="22"/>
                <w:szCs w:val="22"/>
              </w:rPr>
            </w:pPr>
          </w:p>
          <w:p w14:paraId="75113F2C"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31B1763E" w14:textId="77777777" w:rsidR="00AC46BA" w:rsidRDefault="00AC46BA" w:rsidP="00B52AED">
            <w:pPr>
              <w:rPr>
                <w:rFonts w:cs="Arial"/>
                <w:sz w:val="22"/>
                <w:szCs w:val="22"/>
              </w:rPr>
            </w:pPr>
          </w:p>
          <w:p w14:paraId="0011FAB9" w14:textId="77777777" w:rsidR="00AC46BA" w:rsidRDefault="00AC46BA" w:rsidP="00B52AED">
            <w:pPr>
              <w:rPr>
                <w:rFonts w:cs="Arial"/>
                <w:sz w:val="22"/>
                <w:szCs w:val="22"/>
              </w:rPr>
            </w:pPr>
            <w:r w:rsidRPr="00C96F9C">
              <w:rPr>
                <w:rFonts w:cs="Arial"/>
                <w:sz w:val="22"/>
                <w:szCs w:val="22"/>
              </w:rPr>
              <w:t>$2,000,000 applicable on a per</w:t>
            </w:r>
          </w:p>
          <w:p w14:paraId="4CCC48A6" w14:textId="77777777" w:rsidR="00AC46BA" w:rsidRPr="00C96F9C" w:rsidRDefault="00AC46BA" w:rsidP="00B52AED">
            <w:pPr>
              <w:rPr>
                <w:rFonts w:cs="Arial"/>
                <w:sz w:val="22"/>
                <w:szCs w:val="22"/>
              </w:rPr>
            </w:pPr>
            <w:r w:rsidRPr="00C96F9C">
              <w:rPr>
                <w:rFonts w:cs="Arial"/>
                <w:sz w:val="22"/>
                <w:szCs w:val="22"/>
              </w:rPr>
              <w:t>project basis</w:t>
            </w:r>
          </w:p>
        </w:tc>
      </w:tr>
    </w:tbl>
    <w:p w14:paraId="669F085F" w14:textId="77777777" w:rsidR="00AC46BA" w:rsidRPr="00AE028D" w:rsidRDefault="00AC46BA" w:rsidP="00AC46BA">
      <w:pPr>
        <w:ind w:left="1080"/>
        <w:rPr>
          <w:rFonts w:cs="Arial"/>
          <w:szCs w:val="22"/>
        </w:rPr>
      </w:pPr>
    </w:p>
    <w:p w14:paraId="7E110072" w14:textId="77777777" w:rsidR="00AC46BA" w:rsidRPr="00AE028D" w:rsidRDefault="00AC46BA" w:rsidP="00AC46B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4B10BE" w14:textId="77777777" w:rsidR="00AC46BA" w:rsidRPr="00AE028D" w:rsidRDefault="00AC46BA" w:rsidP="00AC46BA">
      <w:pPr>
        <w:ind w:left="1080"/>
        <w:rPr>
          <w:rFonts w:cs="Arial"/>
          <w:szCs w:val="22"/>
        </w:rPr>
      </w:pPr>
    </w:p>
    <w:p w14:paraId="73CE48A0" w14:textId="77777777" w:rsidR="00AC46BA" w:rsidRPr="00AE028D" w:rsidRDefault="00AC46BA" w:rsidP="00AC46BA">
      <w:pPr>
        <w:ind w:left="1080"/>
        <w:rPr>
          <w:rFonts w:cs="Arial"/>
          <w:szCs w:val="22"/>
        </w:rPr>
      </w:pPr>
      <w:r w:rsidRPr="00AE028D">
        <w:rPr>
          <w:rFonts w:cs="Arial"/>
          <w:szCs w:val="22"/>
        </w:rPr>
        <w:t>There shall be no exclusions relating to NYS Labor Law or municipal operations.</w:t>
      </w:r>
    </w:p>
    <w:p w14:paraId="4BC508DA" w14:textId="77777777" w:rsidR="00AC46BA" w:rsidRPr="00AE028D" w:rsidRDefault="00AC46BA" w:rsidP="00AC46BA">
      <w:pPr>
        <w:ind w:left="1080"/>
        <w:rPr>
          <w:rFonts w:cs="Arial"/>
          <w:szCs w:val="22"/>
        </w:rPr>
      </w:pPr>
    </w:p>
    <w:p w14:paraId="60F16E3B" w14:textId="77777777" w:rsidR="00AC46BA" w:rsidRPr="00AE028D" w:rsidRDefault="00AC46BA" w:rsidP="00AC46BA">
      <w:pPr>
        <w:ind w:left="1080"/>
        <w:rPr>
          <w:rFonts w:cs="Arial"/>
          <w:szCs w:val="22"/>
        </w:rPr>
      </w:pPr>
      <w:r w:rsidRPr="00AE028D">
        <w:rPr>
          <w:rFonts w:cs="Arial"/>
          <w:szCs w:val="22"/>
        </w:rPr>
        <w:t>Coverage shall be maintained for a 3 year period following completion of the project.</w:t>
      </w:r>
    </w:p>
    <w:p w14:paraId="291EC1E0" w14:textId="77777777" w:rsidR="00AC46BA" w:rsidRPr="00AE028D" w:rsidRDefault="00AC46BA" w:rsidP="00AC46BA">
      <w:pPr>
        <w:ind w:left="1080"/>
        <w:rPr>
          <w:rFonts w:cs="Arial"/>
          <w:szCs w:val="22"/>
        </w:rPr>
      </w:pPr>
    </w:p>
    <w:p w14:paraId="1C006C32" w14:textId="77777777" w:rsidR="00AC46BA" w:rsidRPr="00AE028D" w:rsidRDefault="00AC46BA" w:rsidP="00AC46B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7436805"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14:paraId="4EF70098" w14:textId="77777777" w:rsidTr="00B52AED">
        <w:trPr>
          <w:trHeight w:val="576"/>
        </w:trPr>
        <w:tc>
          <w:tcPr>
            <w:tcW w:w="4464" w:type="dxa"/>
          </w:tcPr>
          <w:p w14:paraId="4FFA67F3" w14:textId="77777777" w:rsidR="00AC46BA" w:rsidRPr="00C96F9C" w:rsidRDefault="00AC46BA" w:rsidP="00B52AED">
            <w:pPr>
              <w:rPr>
                <w:rFonts w:cs="Arial"/>
                <w:sz w:val="22"/>
                <w:szCs w:val="22"/>
              </w:rPr>
            </w:pPr>
            <w:r w:rsidRPr="00AE028D">
              <w:rPr>
                <w:rFonts w:cs="Arial"/>
                <w:szCs w:val="22"/>
              </w:rPr>
              <w:t>Combined Single Limit for Bodily Injury and Property Damage</w:t>
            </w:r>
          </w:p>
        </w:tc>
        <w:tc>
          <w:tcPr>
            <w:tcW w:w="4032" w:type="dxa"/>
          </w:tcPr>
          <w:p w14:paraId="5472B0D7" w14:textId="77777777" w:rsidR="00AC46BA" w:rsidRPr="00C96F9C" w:rsidRDefault="00AC46BA" w:rsidP="00B52AED">
            <w:pPr>
              <w:rPr>
                <w:rFonts w:cs="Arial"/>
                <w:sz w:val="22"/>
                <w:szCs w:val="22"/>
              </w:rPr>
            </w:pPr>
            <w:r w:rsidRPr="00C96F9C">
              <w:rPr>
                <w:rFonts w:cs="Arial"/>
                <w:sz w:val="22"/>
                <w:szCs w:val="22"/>
              </w:rPr>
              <w:t xml:space="preserve">$1,000,000 each </w:t>
            </w:r>
            <w:r>
              <w:rPr>
                <w:rFonts w:cs="Arial"/>
                <w:sz w:val="22"/>
                <w:szCs w:val="22"/>
              </w:rPr>
              <w:t>accident</w:t>
            </w:r>
          </w:p>
        </w:tc>
      </w:tr>
    </w:tbl>
    <w:p w14:paraId="74DEB4E9" w14:textId="77777777" w:rsidR="00AC46BA" w:rsidRDefault="00AC46BA" w:rsidP="00AC46BA">
      <w:pPr>
        <w:tabs>
          <w:tab w:val="left" w:pos="1080"/>
        </w:tabs>
        <w:ind w:left="1080"/>
        <w:rPr>
          <w:rFonts w:cs="Arial"/>
          <w:szCs w:val="22"/>
        </w:rPr>
      </w:pPr>
    </w:p>
    <w:p w14:paraId="1ECF4BDA" w14:textId="77777777" w:rsidR="00AC46BA" w:rsidRPr="001503E5" w:rsidRDefault="00AC46BA" w:rsidP="00AC46B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19DB1C1" w14:textId="77777777" w:rsidR="00AC46BA" w:rsidRDefault="00AC46BA" w:rsidP="00AC46B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C46BA" w:rsidRPr="00C96F9C" w14:paraId="4A17A64D" w14:textId="77777777" w:rsidTr="00B52AED">
        <w:trPr>
          <w:trHeight w:val="576"/>
        </w:trPr>
        <w:tc>
          <w:tcPr>
            <w:tcW w:w="4464" w:type="dxa"/>
          </w:tcPr>
          <w:p w14:paraId="69B8FE7F" w14:textId="77777777" w:rsidR="00AC46BA" w:rsidRPr="00C96F9C" w:rsidRDefault="00AC46BA" w:rsidP="00B52AED">
            <w:pPr>
              <w:rPr>
                <w:rFonts w:cs="Arial"/>
                <w:sz w:val="22"/>
                <w:szCs w:val="22"/>
              </w:rPr>
            </w:pPr>
            <w:r w:rsidRPr="00C96F9C">
              <w:rPr>
                <w:rFonts w:cs="Arial"/>
                <w:sz w:val="22"/>
                <w:szCs w:val="22"/>
              </w:rPr>
              <w:t>Bodily Injury and Property Damage Limit</w:t>
            </w:r>
          </w:p>
        </w:tc>
        <w:tc>
          <w:tcPr>
            <w:tcW w:w="4032" w:type="dxa"/>
          </w:tcPr>
          <w:p w14:paraId="79082F9E" w14:textId="77777777" w:rsidR="00AC46BA" w:rsidRPr="00C96F9C" w:rsidRDefault="00AC46BA" w:rsidP="00B52AED">
            <w:pPr>
              <w:rPr>
                <w:rFonts w:cs="Arial"/>
                <w:sz w:val="22"/>
                <w:szCs w:val="22"/>
              </w:rPr>
            </w:pPr>
            <w:r>
              <w:rPr>
                <w:rFonts w:cs="Arial"/>
                <w:sz w:val="22"/>
                <w:szCs w:val="22"/>
              </w:rPr>
              <w:t>$5</w:t>
            </w:r>
            <w:r w:rsidRPr="00C96F9C">
              <w:rPr>
                <w:rFonts w:cs="Arial"/>
                <w:sz w:val="22"/>
                <w:szCs w:val="22"/>
              </w:rPr>
              <w:t>,000,000 each occurrence</w:t>
            </w:r>
          </w:p>
        </w:tc>
      </w:tr>
      <w:tr w:rsidR="00AC46BA" w:rsidRPr="00C96F9C" w14:paraId="48685770" w14:textId="77777777" w:rsidTr="00B52AED">
        <w:trPr>
          <w:trHeight w:val="576"/>
        </w:trPr>
        <w:tc>
          <w:tcPr>
            <w:tcW w:w="4464" w:type="dxa"/>
          </w:tcPr>
          <w:p w14:paraId="0853B304" w14:textId="77777777" w:rsidR="00AC46BA" w:rsidRPr="00C96F9C" w:rsidRDefault="00AC46BA" w:rsidP="00B52AED">
            <w:pPr>
              <w:rPr>
                <w:rFonts w:cs="Arial"/>
                <w:sz w:val="22"/>
                <w:szCs w:val="22"/>
              </w:rPr>
            </w:pPr>
            <w:r w:rsidRPr="00C96F9C">
              <w:rPr>
                <w:rFonts w:cs="Arial"/>
                <w:sz w:val="22"/>
                <w:szCs w:val="22"/>
              </w:rPr>
              <w:t>Products/Completed Operations Limit</w:t>
            </w:r>
          </w:p>
        </w:tc>
        <w:tc>
          <w:tcPr>
            <w:tcW w:w="4032" w:type="dxa"/>
          </w:tcPr>
          <w:p w14:paraId="0E07482B" w14:textId="77777777" w:rsidR="00AC46BA" w:rsidRPr="00C96F9C"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C46BA" w:rsidRPr="00C96F9C" w14:paraId="4ED46807" w14:textId="77777777" w:rsidTr="00B52AED">
        <w:trPr>
          <w:trHeight w:val="576"/>
        </w:trPr>
        <w:tc>
          <w:tcPr>
            <w:tcW w:w="4464" w:type="dxa"/>
          </w:tcPr>
          <w:p w14:paraId="65EF37E8" w14:textId="77777777" w:rsidR="00AC46BA" w:rsidRPr="00C96F9C" w:rsidRDefault="00AC46BA" w:rsidP="00B52AED">
            <w:pPr>
              <w:rPr>
                <w:rFonts w:cs="Arial"/>
                <w:sz w:val="22"/>
                <w:szCs w:val="22"/>
              </w:rPr>
            </w:pPr>
            <w:r w:rsidRPr="00C96F9C">
              <w:rPr>
                <w:rFonts w:cs="Arial"/>
                <w:sz w:val="22"/>
                <w:szCs w:val="22"/>
              </w:rPr>
              <w:t>General Aggregate</w:t>
            </w:r>
          </w:p>
        </w:tc>
        <w:tc>
          <w:tcPr>
            <w:tcW w:w="4032" w:type="dxa"/>
          </w:tcPr>
          <w:p w14:paraId="25409F6B" w14:textId="77777777" w:rsidR="00AC46BA" w:rsidRDefault="00AC46BA" w:rsidP="00B52AE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B308112" w14:textId="77777777" w:rsidR="00AC46BA" w:rsidRPr="00C96F9C" w:rsidRDefault="00AC46BA" w:rsidP="00B52AED">
            <w:pPr>
              <w:rPr>
                <w:rFonts w:cs="Arial"/>
                <w:sz w:val="22"/>
                <w:szCs w:val="22"/>
              </w:rPr>
            </w:pPr>
            <w:r w:rsidRPr="00C96F9C">
              <w:rPr>
                <w:rFonts w:cs="Arial"/>
                <w:sz w:val="22"/>
                <w:szCs w:val="22"/>
              </w:rPr>
              <w:t>project basis</w:t>
            </w:r>
          </w:p>
        </w:tc>
      </w:tr>
    </w:tbl>
    <w:p w14:paraId="45A7C23D" w14:textId="77777777" w:rsidR="00AC46BA" w:rsidRPr="001503E5" w:rsidRDefault="00AC46BA" w:rsidP="00AC46BA">
      <w:pPr>
        <w:tabs>
          <w:tab w:val="left" w:pos="1080"/>
        </w:tabs>
        <w:ind w:left="1080"/>
        <w:rPr>
          <w:rFonts w:cs="Arial"/>
          <w:szCs w:val="22"/>
        </w:rPr>
      </w:pPr>
    </w:p>
    <w:p w14:paraId="4FD37500" w14:textId="77777777" w:rsidR="00AC46BA" w:rsidRPr="00FC5B1F" w:rsidRDefault="00AC46BA" w:rsidP="00AC46B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4"/>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E3C6ED7" w14:textId="77777777" w:rsidR="00AC46BA" w:rsidRPr="00FC5B1F" w:rsidRDefault="00AC46BA" w:rsidP="00AC46BA">
      <w:pPr>
        <w:tabs>
          <w:tab w:val="left" w:pos="6549"/>
        </w:tabs>
        <w:ind w:left="1080"/>
        <w:rPr>
          <w:rFonts w:cs="Arial"/>
          <w:szCs w:val="22"/>
          <w:highlight w:val="yellow"/>
        </w:rPr>
      </w:pPr>
    </w:p>
    <w:p w14:paraId="6F75393F"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per loss</w:t>
      </w:r>
    </w:p>
    <w:p w14:paraId="7F220B90" w14:textId="77777777" w:rsidR="00AC46BA" w:rsidRPr="00FC5B1F" w:rsidRDefault="00AC46BA" w:rsidP="00AC46B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8227FE2" w14:textId="77777777" w:rsidR="00AC46BA" w:rsidRPr="00FC5B1F" w:rsidRDefault="00AC46BA" w:rsidP="00AC46BA">
      <w:pPr>
        <w:ind w:left="1080"/>
        <w:rPr>
          <w:rFonts w:cs="Arial"/>
          <w:szCs w:val="22"/>
          <w:highlight w:val="yellow"/>
        </w:rPr>
      </w:pPr>
    </w:p>
    <w:p w14:paraId="3E90E295" w14:textId="77777777" w:rsidR="00AC46BA" w:rsidRDefault="00AC46BA" w:rsidP="00AC46B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57515408" w14:textId="77777777" w:rsidR="00AC46BA" w:rsidRDefault="00AC46BA" w:rsidP="00AC46BA">
      <w:pPr>
        <w:tabs>
          <w:tab w:val="left" w:pos="1080"/>
        </w:tabs>
        <w:ind w:left="1080"/>
        <w:rPr>
          <w:rFonts w:cs="Arial"/>
          <w:szCs w:val="22"/>
        </w:rPr>
      </w:pPr>
    </w:p>
    <w:p w14:paraId="661191F1" w14:textId="77777777" w:rsidR="00AC46BA" w:rsidRPr="00AE028D" w:rsidRDefault="00AC46BA" w:rsidP="00AC46BA">
      <w:pPr>
        <w:ind w:left="450"/>
        <w:rPr>
          <w:rFonts w:cs="Arial"/>
          <w:szCs w:val="22"/>
        </w:rPr>
      </w:pPr>
      <w:r w:rsidRPr="00AE028D">
        <w:rPr>
          <w:rFonts w:cs="Arial"/>
          <w:szCs w:val="22"/>
        </w:rPr>
        <w:t>All policies shall be endorsed to provide Waiver of Subrogation in favor of the City of Rochester.</w:t>
      </w:r>
    </w:p>
    <w:p w14:paraId="4B18BEFD" w14:textId="77777777" w:rsidR="00AC46BA" w:rsidRPr="00AE028D" w:rsidRDefault="00AC46BA" w:rsidP="00AC46BA">
      <w:pPr>
        <w:ind w:left="450"/>
        <w:rPr>
          <w:rFonts w:cs="Arial"/>
          <w:szCs w:val="22"/>
        </w:rPr>
      </w:pPr>
    </w:p>
    <w:p w14:paraId="0F63D418" w14:textId="77777777" w:rsidR="00AC46BA" w:rsidRPr="00AE028D" w:rsidRDefault="00AC46BA" w:rsidP="00AC46BA">
      <w:pPr>
        <w:ind w:left="450"/>
        <w:rPr>
          <w:rFonts w:cs="Arial"/>
          <w:szCs w:val="22"/>
        </w:rPr>
      </w:pPr>
      <w:r w:rsidRPr="00AE028D">
        <w:rPr>
          <w:rFonts w:cs="Arial"/>
          <w:szCs w:val="22"/>
        </w:rPr>
        <w:t>All policies shall be endorsed to provide 30 days prior written notice of cancellation or non-renewal.</w:t>
      </w:r>
    </w:p>
    <w:p w14:paraId="03CC4A94" w14:textId="77777777" w:rsidR="00AC46BA" w:rsidRDefault="00AC46BA" w:rsidP="00AC46BA">
      <w:pPr>
        <w:ind w:left="450"/>
        <w:rPr>
          <w:rFonts w:cs="Arial"/>
          <w:szCs w:val="22"/>
        </w:rPr>
      </w:pPr>
    </w:p>
    <w:p w14:paraId="4F55C989" w14:textId="77777777" w:rsidR="00AC46BA" w:rsidRDefault="00AC46BA" w:rsidP="00AC46BA">
      <w:pPr>
        <w:ind w:left="450"/>
        <w:rPr>
          <w:rFonts w:cs="Arial"/>
          <w:szCs w:val="22"/>
        </w:rPr>
      </w:pPr>
    </w:p>
    <w:p w14:paraId="29216855" w14:textId="77777777" w:rsidR="00AC46BA" w:rsidRPr="00AE028D" w:rsidRDefault="00AC46BA" w:rsidP="00AC46BA">
      <w:pPr>
        <w:ind w:left="450"/>
        <w:rPr>
          <w:rFonts w:cs="Arial"/>
          <w:szCs w:val="22"/>
        </w:rPr>
      </w:pPr>
      <w:r w:rsidRPr="00AE028D">
        <w:rPr>
          <w:rFonts w:cs="Arial"/>
          <w:szCs w:val="22"/>
        </w:rPr>
        <w:t>A copy of the Additional Insured and Waiver of Subrogation Endorsement(s) shall be included with the Certificate of Insurance.</w:t>
      </w:r>
    </w:p>
    <w:p w14:paraId="01AC5D60" w14:textId="77777777" w:rsidR="00AC46BA" w:rsidRDefault="00AC46BA" w:rsidP="00AC46BA">
      <w:pPr>
        <w:ind w:left="450"/>
        <w:rPr>
          <w:rFonts w:cs="Arial"/>
          <w:szCs w:val="22"/>
        </w:rPr>
      </w:pPr>
    </w:p>
    <w:p w14:paraId="4C86CCD8" w14:textId="77777777" w:rsidR="00AC46BA" w:rsidRPr="00AE028D" w:rsidRDefault="00AC46BA" w:rsidP="00AC46B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A6D5150" w14:textId="77777777" w:rsidR="00AC46BA" w:rsidRDefault="00AC46BA" w:rsidP="00AC46BA">
      <w:pPr>
        <w:rPr>
          <w:rFonts w:cs="Arial"/>
          <w:szCs w:val="22"/>
        </w:rPr>
      </w:pPr>
    </w:p>
    <w:p w14:paraId="7ED5488B" w14:textId="77777777" w:rsidR="00AC46BA" w:rsidRPr="00AE028D" w:rsidRDefault="00AC46BA" w:rsidP="00AC46BA">
      <w:pPr>
        <w:rPr>
          <w:rFonts w:cs="Arial"/>
          <w:b/>
          <w:szCs w:val="22"/>
        </w:rPr>
      </w:pPr>
      <w:r w:rsidRPr="00AE028D">
        <w:rPr>
          <w:rFonts w:cs="Arial"/>
          <w:b/>
          <w:szCs w:val="22"/>
        </w:rPr>
        <w:t>STC 4.3  Contractual Liability Insurance:</w:t>
      </w:r>
    </w:p>
    <w:p w14:paraId="574CFE92" w14:textId="77777777" w:rsidR="00AC46BA" w:rsidRPr="00AE028D" w:rsidRDefault="00AC46BA" w:rsidP="00AC46BA">
      <w:pPr>
        <w:rPr>
          <w:rFonts w:cs="Arial"/>
          <w:szCs w:val="22"/>
        </w:rPr>
      </w:pPr>
    </w:p>
    <w:p w14:paraId="3FCF0D77" w14:textId="77777777" w:rsidR="00AC46BA" w:rsidRPr="00AE028D" w:rsidRDefault="00AC46BA" w:rsidP="00AC46B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54473B0" w14:textId="77777777" w:rsidR="00AC46BA" w:rsidRPr="00AE028D" w:rsidRDefault="00AC46BA" w:rsidP="00AC46BA">
      <w:pPr>
        <w:rPr>
          <w:rFonts w:cs="Arial"/>
          <w:szCs w:val="22"/>
        </w:rPr>
      </w:pPr>
    </w:p>
    <w:p w14:paraId="2E16D82B" w14:textId="77777777" w:rsidR="00AC46BA" w:rsidRDefault="00AC46BA" w:rsidP="00AC46BA">
      <w:pPr>
        <w:widowControl/>
        <w:autoSpaceDE/>
        <w:autoSpaceDN/>
        <w:adjustRightInd/>
        <w:rPr>
          <w:rFonts w:cs="Arial"/>
          <w:szCs w:val="22"/>
        </w:rPr>
      </w:pPr>
    </w:p>
    <w:p w14:paraId="3D6FAA0F"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7FDBE360" w14:textId="77777777" w:rsidR="00AC46BA" w:rsidRPr="00E41C15"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1AEE997"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1E44085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2FFE9B0" w14:textId="77777777" w:rsidR="00AC46BA" w:rsidRPr="00841988" w:rsidRDefault="00AC46BA" w:rsidP="00AC46B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B4CBBF" w14:textId="77777777" w:rsidR="00AC46BA" w:rsidRPr="00AE028D" w:rsidRDefault="00AC46BA" w:rsidP="00AC46BA">
      <w:pPr>
        <w:rPr>
          <w:rFonts w:cs="Arial"/>
          <w:szCs w:val="22"/>
        </w:rPr>
      </w:pPr>
    </w:p>
    <w:p w14:paraId="18F92AD1" w14:textId="77777777" w:rsidR="00AC46BA" w:rsidRDefault="00AC46BA" w:rsidP="00AC46BA">
      <w:pPr>
        <w:widowControl/>
        <w:autoSpaceDE/>
        <w:autoSpaceDN/>
        <w:adjustRightInd/>
        <w:rPr>
          <w:rFonts w:cs="Arial"/>
          <w:szCs w:val="22"/>
        </w:rPr>
      </w:pPr>
    </w:p>
    <w:p w14:paraId="29EC51E5"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A0E79FB" w14:textId="77777777" w:rsidR="00AC46BA" w:rsidRPr="00841988" w:rsidRDefault="00AC46BA" w:rsidP="00AC46BA">
      <w:pPr>
        <w:widowControl/>
        <w:autoSpaceDE/>
        <w:autoSpaceDN/>
        <w:adjustRightInd/>
        <w:rPr>
          <w:rFonts w:cs="Arial"/>
          <w:szCs w:val="22"/>
        </w:rPr>
      </w:pPr>
    </w:p>
    <w:p w14:paraId="486A907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5"/>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3B33F500"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4AD27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8784A42"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C5C6EE" w14:textId="77777777" w:rsidR="00AC46BA" w:rsidRPr="00841988"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D6329" w14:textId="77777777" w:rsidR="00AC46BA" w:rsidRDefault="00AC46BA" w:rsidP="00AC46B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6"/>
      </w:r>
    </w:p>
    <w:p w14:paraId="46821FC5" w14:textId="77777777" w:rsidR="00AC46BA" w:rsidRDefault="00AC46BA" w:rsidP="00AC46BA">
      <w:pPr>
        <w:widowControl/>
        <w:autoSpaceDE/>
        <w:autoSpaceDN/>
        <w:adjustRightInd/>
        <w:rPr>
          <w:rFonts w:cs="Arial"/>
          <w:szCs w:val="22"/>
        </w:rPr>
      </w:pPr>
      <w:r>
        <w:rPr>
          <w:rFonts w:cs="Arial"/>
          <w:szCs w:val="22"/>
        </w:rPr>
        <w:br w:type="page"/>
      </w:r>
    </w:p>
    <w:p w14:paraId="0909966C" w14:textId="77777777" w:rsidR="00AC46BA" w:rsidRPr="00AE028D" w:rsidRDefault="00AC46BA" w:rsidP="00AC46BA">
      <w:pPr>
        <w:widowControl/>
        <w:autoSpaceDE/>
        <w:autoSpaceDN/>
        <w:adjustRightInd/>
        <w:rPr>
          <w:rFonts w:cs="Arial"/>
          <w:b/>
          <w:szCs w:val="22"/>
        </w:rPr>
      </w:pPr>
      <w:r w:rsidRPr="00AE028D">
        <w:rPr>
          <w:rFonts w:cs="Arial"/>
          <w:b/>
          <w:szCs w:val="22"/>
        </w:rPr>
        <w:t>STC 6.2  Labor, Products and Storage</w:t>
      </w:r>
    </w:p>
    <w:p w14:paraId="4FDC5625" w14:textId="77777777" w:rsidR="00AC46BA" w:rsidRPr="00AE028D" w:rsidRDefault="00AC46BA" w:rsidP="00AC46BA">
      <w:pPr>
        <w:widowControl/>
        <w:autoSpaceDE/>
        <w:autoSpaceDN/>
        <w:adjustRightInd/>
        <w:rPr>
          <w:rFonts w:cs="Arial"/>
          <w:szCs w:val="22"/>
        </w:rPr>
      </w:pPr>
    </w:p>
    <w:p w14:paraId="52E1AA06" w14:textId="77777777" w:rsidR="00AC46BA" w:rsidRPr="00AE028D" w:rsidRDefault="00AC46BA" w:rsidP="00AC46B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448731" w14:textId="77777777" w:rsidR="00AC46BA" w:rsidRPr="00AE028D" w:rsidRDefault="00AC46BA" w:rsidP="00AC46BA">
      <w:pPr>
        <w:widowControl/>
        <w:autoSpaceDE/>
        <w:autoSpaceDN/>
        <w:adjustRightInd/>
        <w:rPr>
          <w:rFonts w:cs="Arial"/>
          <w:szCs w:val="22"/>
        </w:rPr>
      </w:pPr>
    </w:p>
    <w:p w14:paraId="7E032290" w14:textId="77777777" w:rsidR="00AC46BA" w:rsidRPr="00AE028D" w:rsidRDefault="00AC46BA" w:rsidP="00AC46B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5951DE41" w14:textId="77777777" w:rsidR="00AC46BA" w:rsidRDefault="00AC46BA" w:rsidP="00AC46BA">
      <w:pPr>
        <w:widowControl/>
        <w:autoSpaceDE/>
        <w:autoSpaceDN/>
        <w:adjustRightInd/>
        <w:rPr>
          <w:rFonts w:cs="Arial"/>
          <w:szCs w:val="22"/>
        </w:rPr>
      </w:pPr>
    </w:p>
    <w:p w14:paraId="34C84BD7" w14:textId="77777777" w:rsidR="00AC46BA" w:rsidRPr="00841988" w:rsidRDefault="00AC46BA" w:rsidP="00AC46BA">
      <w:pPr>
        <w:widowControl/>
        <w:autoSpaceDE/>
        <w:autoSpaceDN/>
        <w:adjustRightInd/>
        <w:rPr>
          <w:rFonts w:cs="Arial"/>
          <w:szCs w:val="22"/>
        </w:rPr>
      </w:pPr>
    </w:p>
    <w:p w14:paraId="031243FC" w14:textId="77777777" w:rsidR="00AC46BA" w:rsidRPr="00E96150" w:rsidRDefault="00AC46BA" w:rsidP="00AC46BA">
      <w:pPr>
        <w:widowControl/>
        <w:autoSpaceDE/>
        <w:autoSpaceDN/>
        <w:adjustRightInd/>
        <w:rPr>
          <w:rFonts w:cs="Arial"/>
          <w:b/>
          <w:szCs w:val="22"/>
        </w:rPr>
      </w:pPr>
      <w:r w:rsidRPr="00E96150">
        <w:rPr>
          <w:rFonts w:cs="Arial"/>
          <w:b/>
          <w:szCs w:val="22"/>
        </w:rPr>
        <w:t>STC 6.4  Concerning Subcontractors and Suppliers</w:t>
      </w:r>
    </w:p>
    <w:p w14:paraId="6EC6DBF5" w14:textId="77777777" w:rsidR="00AC46BA" w:rsidRPr="00E96150" w:rsidRDefault="00AC46BA" w:rsidP="00AC46BA">
      <w:pPr>
        <w:widowControl/>
        <w:autoSpaceDE/>
        <w:autoSpaceDN/>
        <w:adjustRightInd/>
        <w:rPr>
          <w:rFonts w:cs="Arial"/>
          <w:szCs w:val="22"/>
        </w:rPr>
      </w:pPr>
    </w:p>
    <w:p w14:paraId="5DF135CC" w14:textId="77777777" w:rsidR="00AC46BA" w:rsidRPr="00E96150" w:rsidRDefault="00AC46BA" w:rsidP="00AC46B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9A9C454" w14:textId="77777777" w:rsidR="00AC46BA" w:rsidRPr="00E96150" w:rsidRDefault="00AC46BA" w:rsidP="00AC46BA">
      <w:pPr>
        <w:widowControl/>
        <w:autoSpaceDE/>
        <w:autoSpaceDN/>
        <w:adjustRightInd/>
        <w:rPr>
          <w:rFonts w:cs="Arial"/>
          <w:szCs w:val="22"/>
        </w:rPr>
      </w:pPr>
    </w:p>
    <w:p w14:paraId="50DD8F99" w14:textId="77777777" w:rsidR="00AC46BA" w:rsidRDefault="00AC46BA" w:rsidP="00AC46B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EDACC8D" w14:textId="77777777" w:rsidR="00AC46BA" w:rsidRDefault="00AC46BA" w:rsidP="00AC46BA">
      <w:pPr>
        <w:widowControl/>
        <w:autoSpaceDE/>
        <w:autoSpaceDN/>
        <w:adjustRightInd/>
        <w:rPr>
          <w:rFonts w:cs="Arial"/>
          <w:szCs w:val="22"/>
        </w:rPr>
      </w:pPr>
    </w:p>
    <w:p w14:paraId="0AE6339D" w14:textId="77777777" w:rsidR="00AC46BA" w:rsidRDefault="00AC46BA" w:rsidP="00AC46BA">
      <w:pPr>
        <w:widowControl/>
        <w:autoSpaceDE/>
        <w:autoSpaceDN/>
        <w:adjustRightInd/>
        <w:rPr>
          <w:rFonts w:cs="Arial"/>
          <w:szCs w:val="22"/>
        </w:rPr>
      </w:pPr>
    </w:p>
    <w:p w14:paraId="3C56C136" w14:textId="77777777" w:rsidR="00AC46BA" w:rsidRPr="00841988" w:rsidRDefault="00AC46BA" w:rsidP="00AC46B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73F10C7" w14:textId="77777777" w:rsidR="00AC46BA" w:rsidRPr="00841988" w:rsidRDefault="00AC46BA" w:rsidP="00AC46BA">
      <w:pPr>
        <w:pStyle w:val="NoSpacing"/>
        <w:rPr>
          <w:rFonts w:cs="Arial"/>
        </w:rPr>
      </w:pPr>
    </w:p>
    <w:p w14:paraId="79738C2A" w14:textId="77777777" w:rsidR="00AC46BA" w:rsidRPr="00841988" w:rsidRDefault="00AC46BA" w:rsidP="00AC46B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D51A59" w14:textId="77777777" w:rsidR="00AC46BA" w:rsidRDefault="00AC46BA" w:rsidP="00AC46BA">
      <w:pPr>
        <w:widowControl/>
        <w:autoSpaceDE/>
        <w:autoSpaceDN/>
        <w:adjustRightInd/>
        <w:rPr>
          <w:rFonts w:cs="Arial"/>
          <w:szCs w:val="22"/>
        </w:rPr>
      </w:pPr>
    </w:p>
    <w:p w14:paraId="6A60A22B" w14:textId="77777777" w:rsidR="00AC46BA" w:rsidRDefault="00AC46BA" w:rsidP="00AC46BA">
      <w:pPr>
        <w:widowControl/>
        <w:autoSpaceDE/>
        <w:autoSpaceDN/>
        <w:adjustRightInd/>
        <w:rPr>
          <w:rFonts w:cs="Arial"/>
          <w:szCs w:val="22"/>
        </w:rPr>
      </w:pPr>
    </w:p>
    <w:p w14:paraId="183A43A9" w14:textId="77777777" w:rsidR="00AC46BA" w:rsidRPr="00C9702C" w:rsidRDefault="00AC46BA" w:rsidP="00AC46B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E425D6D" w14:textId="77777777" w:rsidR="00AC46BA" w:rsidRPr="00C9702C" w:rsidRDefault="00AC46BA" w:rsidP="00AC46BA">
      <w:pPr>
        <w:rPr>
          <w:rFonts w:cs="Arial"/>
        </w:rPr>
      </w:pPr>
    </w:p>
    <w:p w14:paraId="2306C676" w14:textId="77777777" w:rsidR="00AC46BA" w:rsidRPr="00C9702C" w:rsidRDefault="00AC46BA" w:rsidP="00AC46B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5F8689E"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5D267BD"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63E29E8A"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E90F05" w14:textId="77777777" w:rsidR="00AC46BA" w:rsidRPr="00284BB5" w:rsidRDefault="00AC46BA" w:rsidP="00AC46B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12F1E219" w14:textId="77777777" w:rsidR="00AC46BA" w:rsidRDefault="00AC46BA" w:rsidP="00AC46BA">
      <w:pPr>
        <w:pStyle w:val="NoSpacing"/>
        <w:rPr>
          <w:rFonts w:cs="Arial"/>
        </w:rPr>
      </w:pPr>
    </w:p>
    <w:p w14:paraId="647BA429" w14:textId="77777777" w:rsidR="00AC46BA" w:rsidRDefault="00AC46BA" w:rsidP="00AC46B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65592E1" w14:textId="77777777" w:rsidR="00AC46BA" w:rsidRDefault="00AC46BA" w:rsidP="00AC46BA">
      <w:pPr>
        <w:pStyle w:val="NoSpacing"/>
        <w:rPr>
          <w:rFonts w:cs="Arial"/>
        </w:rPr>
      </w:pPr>
    </w:p>
    <w:p w14:paraId="4BF0C7B6" w14:textId="77777777" w:rsidR="00AC46BA" w:rsidRDefault="00AC46BA" w:rsidP="00AC46BA">
      <w:pPr>
        <w:pStyle w:val="NoSpacing"/>
        <w:rPr>
          <w:rFonts w:cs="Arial"/>
        </w:rPr>
      </w:pPr>
      <w:r>
        <w:rPr>
          <w:rFonts w:cs="Arial"/>
        </w:rPr>
        <w:t>The overall area of the additional pavement restoration is to be as follows:</w:t>
      </w:r>
    </w:p>
    <w:p w14:paraId="6F2A6243" w14:textId="77777777" w:rsidR="00AC46BA" w:rsidRDefault="00AC46BA" w:rsidP="00AC46BA">
      <w:pPr>
        <w:pStyle w:val="NoSpacing"/>
        <w:rPr>
          <w:rFonts w:cs="Arial"/>
        </w:rPr>
      </w:pPr>
    </w:p>
    <w:p w14:paraId="480899AD" w14:textId="77777777" w:rsidR="00AC46BA" w:rsidRPr="00284BB5" w:rsidRDefault="00AC46BA" w:rsidP="00AC46BA">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0CFC6D13" w14:textId="77777777" w:rsidR="00AC46BA" w:rsidRPr="00284BB5" w:rsidRDefault="00AC46BA" w:rsidP="00AC46BA">
      <w:pPr>
        <w:pStyle w:val="NoSpacing"/>
        <w:rPr>
          <w:rFonts w:cs="Arial"/>
        </w:rPr>
      </w:pPr>
    </w:p>
    <w:p w14:paraId="4AF1229B" w14:textId="77777777" w:rsidR="00AC46BA" w:rsidRPr="00284BB5"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FC970B3" w14:textId="77777777" w:rsidR="00AC46BA" w:rsidRPr="00284BB5" w:rsidRDefault="00AC46BA" w:rsidP="00AC46BA">
      <w:pPr>
        <w:pStyle w:val="NoSpacing"/>
        <w:rPr>
          <w:rFonts w:cs="Arial"/>
        </w:rPr>
      </w:pPr>
    </w:p>
    <w:p w14:paraId="0DF53515" w14:textId="77777777" w:rsidR="00AC46BA" w:rsidRDefault="00AC46BA" w:rsidP="00AC46BA">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30226FF" w14:textId="77777777" w:rsidR="00AC46BA" w:rsidRDefault="00AC46BA" w:rsidP="00AC46BA">
      <w:pPr>
        <w:pStyle w:val="NoSpacing"/>
        <w:rPr>
          <w:rFonts w:cs="Arial"/>
        </w:rPr>
      </w:pPr>
    </w:p>
    <w:p w14:paraId="549EB93C" w14:textId="77777777" w:rsidR="00AC46BA" w:rsidRDefault="00AC46BA" w:rsidP="00AC46BA">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68352044" w14:textId="77777777" w:rsidR="00AC46BA" w:rsidRDefault="00AC46BA" w:rsidP="00AC46BA">
      <w:pPr>
        <w:pStyle w:val="NoSpacing"/>
        <w:rPr>
          <w:rFonts w:cs="Arial"/>
        </w:rPr>
      </w:pPr>
    </w:p>
    <w:p w14:paraId="5923B901"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A7D2F35" w14:textId="77777777" w:rsidR="00AC46BA" w:rsidRDefault="00AC46BA" w:rsidP="00AC46B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F88E7E9" w14:textId="77777777" w:rsidR="00AC46BA" w:rsidRPr="00AE028D" w:rsidRDefault="00AC46BA" w:rsidP="00AC46BA">
      <w:pPr>
        <w:widowControl/>
        <w:autoSpaceDE/>
        <w:autoSpaceDN/>
        <w:adjustRightInd/>
        <w:rPr>
          <w:rFonts w:cs="Arial"/>
          <w:szCs w:val="22"/>
        </w:rPr>
      </w:pPr>
    </w:p>
    <w:p w14:paraId="02359F74" w14:textId="77777777" w:rsidR="00AC46BA" w:rsidRPr="00F260C3" w:rsidRDefault="00AC46BA" w:rsidP="00AC46BA">
      <w:pPr>
        <w:rPr>
          <w:rFonts w:cs="Arial"/>
          <w:b/>
        </w:rPr>
      </w:pPr>
      <w:r w:rsidRPr="00F260C3">
        <w:rPr>
          <w:rFonts w:cs="Arial"/>
          <w:b/>
        </w:rPr>
        <w:t>STC 9.7  Resolution of Disputes</w:t>
      </w:r>
    </w:p>
    <w:p w14:paraId="5E32D565" w14:textId="77777777" w:rsidR="00AC46BA" w:rsidRPr="00F260C3" w:rsidRDefault="00AC46BA" w:rsidP="00AC46BA">
      <w:pPr>
        <w:rPr>
          <w:rFonts w:cs="Arial"/>
        </w:rPr>
      </w:pPr>
    </w:p>
    <w:p w14:paraId="5F315CA2" w14:textId="77777777" w:rsidR="00AC46BA" w:rsidRPr="00F260C3"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03BB94A3" w14:textId="77777777" w:rsidR="00AC46BA" w:rsidRPr="00F260C3" w:rsidRDefault="00AC46BA" w:rsidP="00AC46BA">
      <w:pPr>
        <w:rPr>
          <w:rFonts w:cs="Arial"/>
        </w:rPr>
      </w:pPr>
    </w:p>
    <w:p w14:paraId="4E41E643" w14:textId="77777777" w:rsidR="00AC46BA" w:rsidRPr="00F260C3" w:rsidRDefault="00AC46BA" w:rsidP="00AC46B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12B8942" w14:textId="77777777" w:rsidR="00AC46BA" w:rsidRPr="00F260C3" w:rsidRDefault="00AC46BA" w:rsidP="00AC46BA">
      <w:pPr>
        <w:rPr>
          <w:rFonts w:cs="Arial"/>
        </w:rPr>
      </w:pPr>
    </w:p>
    <w:p w14:paraId="0E3D788E" w14:textId="77777777" w:rsidR="00AC46BA" w:rsidRPr="00F260C3" w:rsidRDefault="00AC46BA" w:rsidP="00AC46BA">
      <w:pPr>
        <w:rPr>
          <w:rFonts w:cs="Arial"/>
        </w:rPr>
      </w:pPr>
    </w:p>
    <w:p w14:paraId="67468F50" w14:textId="77777777" w:rsidR="00AC46BA" w:rsidRPr="00AE028D" w:rsidRDefault="00AC46BA" w:rsidP="00AC46BA">
      <w:pPr>
        <w:widowControl/>
        <w:autoSpaceDE/>
        <w:autoSpaceDN/>
        <w:adjustRightInd/>
        <w:rPr>
          <w:rFonts w:cs="Arial"/>
          <w:b/>
          <w:szCs w:val="22"/>
          <w:lang w:eastAsia="ja-JP"/>
        </w:rPr>
      </w:pPr>
      <w:r w:rsidRPr="00AE028D">
        <w:rPr>
          <w:rFonts w:cs="Arial"/>
          <w:b/>
          <w:szCs w:val="22"/>
        </w:rPr>
        <w:t>STC 10.2  Changes in the Contract Price</w:t>
      </w:r>
    </w:p>
    <w:p w14:paraId="18F4E4F4" w14:textId="77777777" w:rsidR="00AC46BA" w:rsidRPr="00AE028D" w:rsidRDefault="00AC46BA" w:rsidP="00AC46BA">
      <w:pPr>
        <w:rPr>
          <w:rFonts w:cs="Arial"/>
          <w:szCs w:val="22"/>
        </w:rPr>
      </w:pPr>
    </w:p>
    <w:p w14:paraId="060025E8"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4EBAF0C6" w14:textId="77777777" w:rsidR="00AC46BA" w:rsidRPr="00AE028D" w:rsidRDefault="00AC46BA" w:rsidP="00AC46BA">
      <w:pPr>
        <w:rPr>
          <w:rFonts w:cs="Arial"/>
          <w:szCs w:val="22"/>
        </w:rPr>
      </w:pPr>
    </w:p>
    <w:p w14:paraId="74B3BE4F"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E98C97F" w14:textId="77777777" w:rsidR="00AC46BA" w:rsidRPr="00AE028D"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676DD16"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90C6791"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BEDDF99"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FA7B3B8"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FA66A17"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E40E2CD" w14:textId="77777777" w:rsidR="00AC46BA" w:rsidRDefault="00AC46BA" w:rsidP="00AC46B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49A245" w14:textId="77777777" w:rsidR="00AC46BA" w:rsidRPr="00AE028D" w:rsidRDefault="00AC46BA" w:rsidP="00AC46B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5E31C10" w14:textId="77777777" w:rsidR="00AC46BA" w:rsidRDefault="00AC46BA" w:rsidP="00AC46B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4B87A57"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343A1DFE" w14:textId="77777777" w:rsidR="00AC46BA" w:rsidRPr="00AE028D" w:rsidRDefault="00AC46BA" w:rsidP="00AC46BA">
      <w:pPr>
        <w:widowControl/>
        <w:autoSpaceDE/>
        <w:autoSpaceDN/>
        <w:adjustRightInd/>
        <w:rPr>
          <w:rFonts w:eastAsia="Calibri" w:cs="Arial"/>
          <w:szCs w:val="22"/>
          <w:lang w:bidi="en-US"/>
        </w:rPr>
      </w:pPr>
    </w:p>
    <w:p w14:paraId="349D7091"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16F4359B" w14:textId="77777777" w:rsidR="00AC46BA" w:rsidRPr="00AE028D" w:rsidRDefault="00AC46BA" w:rsidP="00AC46BA">
      <w:pPr>
        <w:widowControl/>
        <w:autoSpaceDE/>
        <w:autoSpaceDN/>
        <w:adjustRightInd/>
        <w:rPr>
          <w:rFonts w:eastAsia="Calibri" w:cs="Arial"/>
          <w:szCs w:val="22"/>
          <w:lang w:bidi="en-US"/>
        </w:rPr>
      </w:pPr>
    </w:p>
    <w:p w14:paraId="31B9475D"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2BF37C46" w14:textId="77777777" w:rsidR="00AC46BA" w:rsidRDefault="00AC46BA" w:rsidP="00AC46BA">
      <w:pPr>
        <w:widowControl/>
        <w:autoSpaceDE/>
        <w:autoSpaceDN/>
        <w:adjustRightInd/>
        <w:rPr>
          <w:rFonts w:eastAsia="Calibri" w:cs="Arial"/>
          <w:szCs w:val="22"/>
          <w:lang w:bidi="en-US"/>
        </w:rPr>
      </w:pPr>
    </w:p>
    <w:p w14:paraId="36F359D4" w14:textId="77777777" w:rsidR="00AC46BA" w:rsidRPr="00AE028D" w:rsidRDefault="00AC46BA" w:rsidP="00AC46B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30C9F009" w14:textId="77777777" w:rsidR="00AC46BA" w:rsidRPr="00AE028D" w:rsidRDefault="00AC46BA" w:rsidP="00AC46BA">
      <w:pPr>
        <w:widowControl/>
        <w:autoSpaceDE/>
        <w:autoSpaceDN/>
        <w:adjustRightInd/>
        <w:rPr>
          <w:rFonts w:eastAsia="Calibri" w:cs="Arial"/>
          <w:szCs w:val="22"/>
          <w:lang w:bidi="en-US"/>
        </w:rPr>
      </w:pPr>
    </w:p>
    <w:p w14:paraId="4E0A50D3" w14:textId="77777777" w:rsidR="00AC46BA" w:rsidRPr="00AE028D" w:rsidRDefault="00AC46BA" w:rsidP="00AC46BA">
      <w:pPr>
        <w:widowControl/>
        <w:autoSpaceDE/>
        <w:autoSpaceDN/>
        <w:adjustRightInd/>
        <w:rPr>
          <w:rFonts w:eastAsia="Calibri" w:cs="Arial"/>
          <w:szCs w:val="22"/>
          <w:lang w:bidi="en-US"/>
        </w:rPr>
      </w:pPr>
    </w:p>
    <w:p w14:paraId="7CCB9A65" w14:textId="77777777" w:rsidR="00AC46BA" w:rsidRPr="00AE028D" w:rsidRDefault="00AC46BA" w:rsidP="00AC46B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29EF1C8A" w14:textId="77777777" w:rsidR="00AC46BA" w:rsidRPr="00AE028D" w:rsidRDefault="00AC46BA" w:rsidP="00AC46BA">
      <w:pPr>
        <w:rPr>
          <w:rFonts w:cs="Arial"/>
          <w:szCs w:val="22"/>
          <w:lang w:eastAsia="ja-JP"/>
        </w:rPr>
      </w:pPr>
    </w:p>
    <w:p w14:paraId="552699BF" w14:textId="77777777" w:rsidR="00AC46BA" w:rsidRPr="00AE028D" w:rsidRDefault="00AC46BA" w:rsidP="00AC46BA">
      <w:pPr>
        <w:rPr>
          <w:rFonts w:cs="Arial"/>
          <w:szCs w:val="22"/>
          <w:lang w:eastAsia="ja-JP"/>
        </w:rPr>
      </w:pPr>
      <w:r w:rsidRPr="00AE028D">
        <w:rPr>
          <w:rFonts w:cs="Arial"/>
          <w:szCs w:val="22"/>
          <w:lang w:eastAsia="ja-JP"/>
        </w:rPr>
        <w:t>10.2.6  Asphalt Price Adjustment</w:t>
      </w:r>
    </w:p>
    <w:p w14:paraId="44E51665" w14:textId="77777777" w:rsidR="00AC46BA" w:rsidRPr="00AE028D" w:rsidRDefault="00AC46BA" w:rsidP="00AC46BA">
      <w:pPr>
        <w:tabs>
          <w:tab w:val="left" w:pos="180"/>
        </w:tabs>
        <w:contextualSpacing/>
        <w:rPr>
          <w:rFonts w:cs="Arial"/>
          <w:szCs w:val="22"/>
          <w:lang w:eastAsia="ja-JP"/>
        </w:rPr>
      </w:pPr>
    </w:p>
    <w:p w14:paraId="2398EAA6" w14:textId="77777777" w:rsidR="00AC46BA" w:rsidRPr="00AE028D" w:rsidRDefault="00AC46BA" w:rsidP="00AC46BA">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3C6EA07F" w14:textId="77777777" w:rsidR="00AC46BA" w:rsidRPr="00AE028D" w:rsidRDefault="00AC46BA" w:rsidP="00AC46BA">
      <w:pPr>
        <w:tabs>
          <w:tab w:val="left" w:pos="180"/>
        </w:tabs>
        <w:contextualSpacing/>
        <w:rPr>
          <w:rFonts w:cs="Arial"/>
          <w:szCs w:val="22"/>
          <w:lang w:eastAsia="ja-JP"/>
        </w:rPr>
      </w:pPr>
    </w:p>
    <w:p w14:paraId="7B0FF8D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EC9F545"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14D3358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05B85CC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0CCADEC9"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DD17EDD"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8FCC6D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464144C"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E6B6F51"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A9A49BE" w14:textId="77777777" w:rsidR="00AC46BA"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3C0BFDA0" w14:textId="77777777" w:rsidR="00AC46BA" w:rsidRPr="00AE028D" w:rsidRDefault="00AC46BA" w:rsidP="00AC46BA">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330DC9C7" w14:textId="77777777" w:rsidR="00AC46BA" w:rsidRDefault="00AC46BA" w:rsidP="00AC46BA">
      <w:pPr>
        <w:tabs>
          <w:tab w:val="left" w:pos="1080"/>
          <w:tab w:val="left" w:pos="1368"/>
        </w:tabs>
        <w:ind w:left="450" w:hanging="180"/>
        <w:rPr>
          <w:rFonts w:cs="Arial"/>
          <w:szCs w:val="22"/>
          <w:lang w:eastAsia="ja-JP"/>
        </w:rPr>
      </w:pPr>
    </w:p>
    <w:p w14:paraId="3302AB4A" w14:textId="77777777" w:rsidR="00AC46BA" w:rsidRDefault="00AC46BA" w:rsidP="00AC46BA">
      <w:pPr>
        <w:tabs>
          <w:tab w:val="left" w:pos="1080"/>
          <w:tab w:val="left" w:pos="1368"/>
        </w:tabs>
        <w:ind w:left="450" w:hanging="180"/>
        <w:rPr>
          <w:rFonts w:cs="Arial"/>
          <w:szCs w:val="22"/>
          <w:lang w:eastAsia="ja-JP"/>
        </w:rPr>
      </w:pPr>
    </w:p>
    <w:p w14:paraId="0872011D" w14:textId="77777777" w:rsidR="00AC46BA" w:rsidRDefault="00AC46BA" w:rsidP="00AC46BA">
      <w:pPr>
        <w:tabs>
          <w:tab w:val="left" w:pos="1080"/>
          <w:tab w:val="left" w:pos="1368"/>
        </w:tabs>
        <w:ind w:left="450" w:hanging="180"/>
        <w:rPr>
          <w:rFonts w:cs="Arial"/>
          <w:szCs w:val="22"/>
          <w:lang w:eastAsia="ja-JP"/>
        </w:rPr>
      </w:pPr>
    </w:p>
    <w:p w14:paraId="18A1771A"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562D174" w14:textId="77777777" w:rsidR="00AC46BA" w:rsidRDefault="00AC46BA" w:rsidP="00AC46BA">
      <w:pPr>
        <w:rPr>
          <w:rFonts w:cs="Arial"/>
          <w:szCs w:val="22"/>
          <w:lang w:eastAsia="ja-JP"/>
        </w:rPr>
      </w:pPr>
    </w:p>
    <w:p w14:paraId="3B09FAAD" w14:textId="77777777" w:rsidR="00AC46BA" w:rsidRPr="00AE028D" w:rsidRDefault="00AC46BA" w:rsidP="00AC46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08E286C8" w14:textId="77777777" w:rsidR="00AC46BA" w:rsidRDefault="00AC46BA" w:rsidP="00AC46BA">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C46BA" w:rsidRPr="00F260C3" w14:paraId="4A9E74F0" w14:textId="77777777" w:rsidTr="00B52AED">
        <w:trPr>
          <w:trHeight w:val="346"/>
        </w:trPr>
        <w:tc>
          <w:tcPr>
            <w:tcW w:w="1766" w:type="pct"/>
            <w:tcBorders>
              <w:left w:val="single" w:sz="4" w:space="0" w:color="auto"/>
            </w:tcBorders>
            <w:shd w:val="clear" w:color="auto" w:fill="auto"/>
            <w:vAlign w:val="center"/>
          </w:tcPr>
          <w:p w14:paraId="75596884" w14:textId="77777777" w:rsidR="00AC46BA" w:rsidRPr="00F260C3" w:rsidRDefault="00AC46BA" w:rsidP="00B52AED">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020B8332" w14:textId="77777777" w:rsidR="00AC46BA" w:rsidRPr="00F260C3" w:rsidRDefault="00AC46BA" w:rsidP="00B52AED">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EB4D6BB" w14:textId="77777777" w:rsidR="00AC46BA" w:rsidRPr="00F260C3" w:rsidRDefault="00AC46BA" w:rsidP="00B52AED">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C46BA" w:rsidRPr="00F260C3" w14:paraId="6127757E" w14:textId="77777777" w:rsidTr="00B52AED">
        <w:trPr>
          <w:trHeight w:val="346"/>
        </w:trPr>
        <w:tc>
          <w:tcPr>
            <w:tcW w:w="1766" w:type="pct"/>
            <w:tcBorders>
              <w:left w:val="single" w:sz="4" w:space="0" w:color="auto"/>
            </w:tcBorders>
            <w:shd w:val="clear" w:color="auto" w:fill="auto"/>
            <w:vAlign w:val="center"/>
          </w:tcPr>
          <w:p w14:paraId="3BF90416" w14:textId="77777777" w:rsidR="00AC46BA" w:rsidRPr="00F260C3" w:rsidRDefault="00AC46BA" w:rsidP="00B52AED">
            <w:pPr>
              <w:jc w:val="center"/>
              <w:rPr>
                <w:rFonts w:cs="Arial"/>
                <w:lang w:eastAsia="ja-JP"/>
              </w:rPr>
            </w:pPr>
            <w:r w:rsidRPr="00F260C3">
              <w:rPr>
                <w:rFonts w:cs="Arial"/>
                <w:szCs w:val="22"/>
                <w:lang w:eastAsia="ja-JP"/>
              </w:rPr>
              <w:t>Type 1</w:t>
            </w:r>
          </w:p>
        </w:tc>
        <w:tc>
          <w:tcPr>
            <w:tcW w:w="1766" w:type="pct"/>
            <w:shd w:val="clear" w:color="auto" w:fill="auto"/>
            <w:vAlign w:val="center"/>
          </w:tcPr>
          <w:p w14:paraId="5B1EA538" w14:textId="77777777" w:rsidR="00AC46BA" w:rsidRPr="00F260C3" w:rsidRDefault="00AC46BA" w:rsidP="00B52AED">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41B53E65" w14:textId="77777777" w:rsidR="00AC46BA" w:rsidRPr="00F260C3" w:rsidRDefault="00AC46BA" w:rsidP="00B52AED">
            <w:pPr>
              <w:jc w:val="center"/>
              <w:rPr>
                <w:rFonts w:cs="Arial"/>
                <w:lang w:eastAsia="ja-JP"/>
              </w:rPr>
            </w:pPr>
            <w:r w:rsidRPr="00F260C3">
              <w:rPr>
                <w:rFonts w:cs="Arial"/>
                <w:szCs w:val="22"/>
                <w:lang w:eastAsia="ja-JP"/>
              </w:rPr>
              <w:t>0.060</w:t>
            </w:r>
          </w:p>
        </w:tc>
      </w:tr>
      <w:tr w:rsidR="00AC46BA" w:rsidRPr="00F260C3" w14:paraId="2AC83587" w14:textId="77777777" w:rsidTr="00B52AED">
        <w:trPr>
          <w:trHeight w:val="346"/>
        </w:trPr>
        <w:tc>
          <w:tcPr>
            <w:tcW w:w="1766" w:type="pct"/>
            <w:tcBorders>
              <w:left w:val="single" w:sz="4" w:space="0" w:color="auto"/>
            </w:tcBorders>
            <w:shd w:val="clear" w:color="auto" w:fill="auto"/>
            <w:vAlign w:val="center"/>
          </w:tcPr>
          <w:p w14:paraId="41D34395" w14:textId="77777777" w:rsidR="00AC46BA" w:rsidRPr="00F260C3" w:rsidRDefault="00AC46BA" w:rsidP="00B52AED">
            <w:pPr>
              <w:jc w:val="center"/>
              <w:rPr>
                <w:rFonts w:cs="Arial"/>
                <w:lang w:eastAsia="ja-JP"/>
              </w:rPr>
            </w:pPr>
            <w:r w:rsidRPr="00F260C3">
              <w:rPr>
                <w:rFonts w:cs="Arial"/>
                <w:szCs w:val="22"/>
                <w:lang w:eastAsia="ja-JP"/>
              </w:rPr>
              <w:t>Type 3</w:t>
            </w:r>
          </w:p>
        </w:tc>
        <w:tc>
          <w:tcPr>
            <w:tcW w:w="1766" w:type="pct"/>
            <w:shd w:val="clear" w:color="auto" w:fill="auto"/>
            <w:vAlign w:val="center"/>
          </w:tcPr>
          <w:p w14:paraId="60D478AE" w14:textId="77777777" w:rsidR="00AC46BA" w:rsidRPr="00F260C3" w:rsidRDefault="00AC46BA" w:rsidP="00B52AED">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22684F9" w14:textId="77777777" w:rsidR="00AC46BA" w:rsidRPr="00F260C3" w:rsidRDefault="00AC46BA" w:rsidP="00B52AED">
            <w:pPr>
              <w:jc w:val="center"/>
              <w:rPr>
                <w:rFonts w:cs="Arial"/>
                <w:lang w:eastAsia="ja-JP"/>
              </w:rPr>
            </w:pPr>
            <w:r w:rsidRPr="00F260C3">
              <w:rPr>
                <w:rFonts w:cs="Arial"/>
                <w:szCs w:val="22"/>
                <w:lang w:eastAsia="ja-JP"/>
              </w:rPr>
              <w:t>0.065</w:t>
            </w:r>
          </w:p>
        </w:tc>
      </w:tr>
      <w:tr w:rsidR="00AC46BA" w:rsidRPr="00F260C3" w14:paraId="282A6B23" w14:textId="77777777" w:rsidTr="00B52AED">
        <w:trPr>
          <w:trHeight w:val="346"/>
        </w:trPr>
        <w:tc>
          <w:tcPr>
            <w:tcW w:w="1766" w:type="pct"/>
            <w:tcBorders>
              <w:left w:val="single" w:sz="4" w:space="0" w:color="auto"/>
            </w:tcBorders>
            <w:shd w:val="clear" w:color="auto" w:fill="auto"/>
            <w:vAlign w:val="center"/>
          </w:tcPr>
          <w:p w14:paraId="5DBA3330" w14:textId="77777777" w:rsidR="00AC46BA" w:rsidRPr="00F260C3" w:rsidRDefault="00AC46BA" w:rsidP="00B52AED">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B4AACA7" w14:textId="77777777" w:rsidR="00AC46BA" w:rsidRPr="00F260C3" w:rsidRDefault="00AC46BA" w:rsidP="00B52AED">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0ACE51F2"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6C63176B" w14:textId="77777777" w:rsidTr="00B52AED">
        <w:trPr>
          <w:trHeight w:val="346"/>
        </w:trPr>
        <w:tc>
          <w:tcPr>
            <w:tcW w:w="1766" w:type="pct"/>
            <w:tcBorders>
              <w:left w:val="single" w:sz="4" w:space="0" w:color="auto"/>
            </w:tcBorders>
            <w:shd w:val="clear" w:color="auto" w:fill="auto"/>
            <w:vAlign w:val="center"/>
          </w:tcPr>
          <w:p w14:paraId="7E5CD65B" w14:textId="77777777" w:rsidR="00AC46BA" w:rsidRPr="00F260C3" w:rsidRDefault="00AC46BA" w:rsidP="00B52AED">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4A986D8C"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4AF83E0" w14:textId="77777777" w:rsidR="00AC46BA" w:rsidRPr="00F260C3" w:rsidRDefault="00AC46BA" w:rsidP="00B52AED">
            <w:pPr>
              <w:jc w:val="center"/>
              <w:rPr>
                <w:rFonts w:cs="Arial"/>
                <w:lang w:eastAsia="ja-JP"/>
              </w:rPr>
            </w:pPr>
            <w:r w:rsidRPr="00F260C3">
              <w:rPr>
                <w:rFonts w:cs="Arial"/>
                <w:szCs w:val="22"/>
                <w:lang w:eastAsia="ja-JP"/>
              </w:rPr>
              <w:t>0.080</w:t>
            </w:r>
          </w:p>
        </w:tc>
      </w:tr>
      <w:tr w:rsidR="00AC46BA" w:rsidRPr="00F260C3" w14:paraId="3F81BDEB" w14:textId="77777777" w:rsidTr="00B52AED">
        <w:trPr>
          <w:trHeight w:val="346"/>
        </w:trPr>
        <w:tc>
          <w:tcPr>
            <w:tcW w:w="1766" w:type="pct"/>
            <w:tcBorders>
              <w:left w:val="single" w:sz="4" w:space="0" w:color="auto"/>
            </w:tcBorders>
            <w:shd w:val="clear" w:color="auto" w:fill="auto"/>
            <w:vAlign w:val="center"/>
          </w:tcPr>
          <w:p w14:paraId="3086450E" w14:textId="77777777" w:rsidR="00AC46BA" w:rsidRPr="00F260C3" w:rsidRDefault="00AC46BA" w:rsidP="00B52AED">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2A13F431"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A8BC7ED" w14:textId="77777777" w:rsidR="00AC46BA" w:rsidRPr="00F260C3" w:rsidRDefault="00AC46BA" w:rsidP="00B52AED">
            <w:pPr>
              <w:jc w:val="center"/>
              <w:rPr>
                <w:rFonts w:cs="Arial"/>
                <w:lang w:eastAsia="ja-JP"/>
              </w:rPr>
            </w:pPr>
            <w:r w:rsidRPr="00F260C3">
              <w:rPr>
                <w:rFonts w:cs="Arial"/>
                <w:szCs w:val="22"/>
                <w:lang w:eastAsia="ja-JP"/>
              </w:rPr>
              <w:t>0.041</w:t>
            </w:r>
          </w:p>
        </w:tc>
      </w:tr>
      <w:tr w:rsidR="00AC46BA" w:rsidRPr="00F260C3" w14:paraId="7A1639D2" w14:textId="77777777" w:rsidTr="00B52AED">
        <w:trPr>
          <w:trHeight w:val="346"/>
        </w:trPr>
        <w:tc>
          <w:tcPr>
            <w:tcW w:w="1766" w:type="pct"/>
            <w:tcBorders>
              <w:left w:val="single" w:sz="4" w:space="0" w:color="auto"/>
            </w:tcBorders>
            <w:shd w:val="clear" w:color="auto" w:fill="auto"/>
            <w:vAlign w:val="center"/>
          </w:tcPr>
          <w:p w14:paraId="6F5FACA5" w14:textId="77777777" w:rsidR="00AC46BA" w:rsidRPr="00F260C3" w:rsidRDefault="00AC46BA" w:rsidP="00B52AED">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46F32B2"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8F8C122" w14:textId="77777777" w:rsidR="00AC46BA" w:rsidRPr="00F260C3" w:rsidRDefault="00AC46BA" w:rsidP="00B52AED">
            <w:pPr>
              <w:jc w:val="center"/>
              <w:rPr>
                <w:rFonts w:cs="Arial"/>
                <w:lang w:eastAsia="ja-JP"/>
              </w:rPr>
            </w:pPr>
            <w:r w:rsidRPr="00F260C3">
              <w:rPr>
                <w:rFonts w:cs="Arial"/>
                <w:szCs w:val="22"/>
                <w:lang w:eastAsia="ja-JP"/>
              </w:rPr>
              <w:t>0.046</w:t>
            </w:r>
          </w:p>
        </w:tc>
      </w:tr>
      <w:tr w:rsidR="00AC46BA" w:rsidRPr="00F260C3" w14:paraId="6CD8878C" w14:textId="77777777" w:rsidTr="00B52AED">
        <w:trPr>
          <w:trHeight w:val="346"/>
        </w:trPr>
        <w:tc>
          <w:tcPr>
            <w:tcW w:w="1766" w:type="pct"/>
            <w:tcBorders>
              <w:left w:val="single" w:sz="4" w:space="0" w:color="auto"/>
            </w:tcBorders>
            <w:shd w:val="clear" w:color="auto" w:fill="auto"/>
            <w:vAlign w:val="center"/>
          </w:tcPr>
          <w:p w14:paraId="41B532E3" w14:textId="77777777" w:rsidR="00AC46BA" w:rsidRPr="00F260C3" w:rsidRDefault="00AC46BA" w:rsidP="00B52AED">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F6E0335"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A7DF2CE"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2B542D5C" w14:textId="77777777" w:rsidTr="00B52AED">
        <w:trPr>
          <w:trHeight w:val="346"/>
        </w:trPr>
        <w:tc>
          <w:tcPr>
            <w:tcW w:w="1766" w:type="pct"/>
            <w:tcBorders>
              <w:left w:val="single" w:sz="4" w:space="0" w:color="auto"/>
            </w:tcBorders>
            <w:shd w:val="clear" w:color="auto" w:fill="auto"/>
            <w:vAlign w:val="center"/>
          </w:tcPr>
          <w:p w14:paraId="49D50756" w14:textId="77777777" w:rsidR="00AC46BA" w:rsidRPr="00F260C3" w:rsidRDefault="00AC46BA" w:rsidP="00B52AED">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0C87434A" w14:textId="77777777" w:rsidR="00AC46BA" w:rsidRPr="00F260C3" w:rsidRDefault="00AC46BA" w:rsidP="00B52AED">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C2D2794"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39531869" w14:textId="77777777" w:rsidTr="00B52AED">
        <w:trPr>
          <w:trHeight w:val="346"/>
        </w:trPr>
        <w:tc>
          <w:tcPr>
            <w:tcW w:w="1766" w:type="pct"/>
            <w:tcBorders>
              <w:left w:val="single" w:sz="4" w:space="0" w:color="auto"/>
            </w:tcBorders>
            <w:shd w:val="clear" w:color="auto" w:fill="auto"/>
            <w:vAlign w:val="center"/>
          </w:tcPr>
          <w:p w14:paraId="575CFF08" w14:textId="77777777" w:rsidR="00AC46BA" w:rsidRPr="00F260C3" w:rsidRDefault="00AC46BA" w:rsidP="00B52AED">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5B0C33B"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93E6270" w14:textId="77777777" w:rsidR="00AC46BA" w:rsidRPr="00F260C3" w:rsidRDefault="00AC46BA" w:rsidP="00B52AED">
            <w:pPr>
              <w:jc w:val="center"/>
              <w:rPr>
                <w:rFonts w:cs="Arial"/>
                <w:lang w:eastAsia="ja-JP"/>
              </w:rPr>
            </w:pPr>
            <w:r w:rsidRPr="00F260C3">
              <w:rPr>
                <w:rFonts w:cs="Arial"/>
                <w:szCs w:val="22"/>
                <w:lang w:eastAsia="ja-JP"/>
              </w:rPr>
              <w:t>0.062</w:t>
            </w:r>
          </w:p>
        </w:tc>
      </w:tr>
      <w:tr w:rsidR="00AC46BA" w:rsidRPr="00F260C3" w14:paraId="6C2D8A34" w14:textId="77777777" w:rsidTr="00B52AED">
        <w:trPr>
          <w:trHeight w:val="346"/>
        </w:trPr>
        <w:tc>
          <w:tcPr>
            <w:tcW w:w="1766" w:type="pct"/>
            <w:tcBorders>
              <w:left w:val="single" w:sz="4" w:space="0" w:color="auto"/>
            </w:tcBorders>
            <w:shd w:val="clear" w:color="auto" w:fill="auto"/>
            <w:vAlign w:val="center"/>
          </w:tcPr>
          <w:p w14:paraId="43DC570D" w14:textId="77777777" w:rsidR="00AC46BA" w:rsidRPr="00F260C3" w:rsidRDefault="00AC46BA" w:rsidP="00B52AED">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77045E91"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DACE080" w14:textId="77777777" w:rsidR="00AC46BA" w:rsidRPr="00F260C3" w:rsidRDefault="00AC46BA" w:rsidP="00B52AED">
            <w:pPr>
              <w:jc w:val="center"/>
              <w:rPr>
                <w:rFonts w:cs="Arial"/>
                <w:lang w:eastAsia="ja-JP"/>
              </w:rPr>
            </w:pPr>
            <w:r w:rsidRPr="00F260C3">
              <w:rPr>
                <w:rFonts w:cs="Arial"/>
                <w:szCs w:val="22"/>
                <w:lang w:eastAsia="ja-JP"/>
              </w:rPr>
              <w:t>0.049</w:t>
            </w:r>
          </w:p>
        </w:tc>
      </w:tr>
      <w:tr w:rsidR="00AC46BA" w:rsidRPr="00F260C3" w14:paraId="3A507B9B" w14:textId="77777777" w:rsidTr="00B52AED">
        <w:trPr>
          <w:trHeight w:val="346"/>
        </w:trPr>
        <w:tc>
          <w:tcPr>
            <w:tcW w:w="1766" w:type="pct"/>
            <w:tcBorders>
              <w:left w:val="single" w:sz="4" w:space="0" w:color="auto"/>
            </w:tcBorders>
            <w:shd w:val="clear" w:color="auto" w:fill="auto"/>
            <w:vAlign w:val="center"/>
          </w:tcPr>
          <w:p w14:paraId="2A1BE8E6" w14:textId="77777777" w:rsidR="00AC46BA" w:rsidRPr="00F260C3" w:rsidRDefault="00AC46BA" w:rsidP="00B52AED">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0BC28AB6" w14:textId="77777777" w:rsidR="00AC46BA" w:rsidRPr="00F260C3" w:rsidRDefault="00AC46BA" w:rsidP="00B52AED">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15022B6" w14:textId="77777777" w:rsidR="00AC46BA" w:rsidRPr="00F260C3" w:rsidRDefault="00AC46BA" w:rsidP="00B52AED">
            <w:pPr>
              <w:jc w:val="center"/>
              <w:rPr>
                <w:rFonts w:cs="Arial"/>
                <w:lang w:eastAsia="ja-JP"/>
              </w:rPr>
            </w:pPr>
            <w:r w:rsidRPr="00F260C3">
              <w:rPr>
                <w:rFonts w:cs="Arial"/>
                <w:szCs w:val="22"/>
                <w:lang w:eastAsia="ja-JP"/>
              </w:rPr>
              <w:t>0.040</w:t>
            </w:r>
          </w:p>
        </w:tc>
      </w:tr>
      <w:tr w:rsidR="00AC46BA" w:rsidRPr="00F260C3" w14:paraId="600BF4D5" w14:textId="77777777" w:rsidTr="00B52AED">
        <w:trPr>
          <w:trHeight w:val="346"/>
        </w:trPr>
        <w:tc>
          <w:tcPr>
            <w:tcW w:w="1766" w:type="pct"/>
            <w:tcBorders>
              <w:left w:val="single" w:sz="4" w:space="0" w:color="auto"/>
            </w:tcBorders>
            <w:shd w:val="clear" w:color="auto" w:fill="auto"/>
            <w:vAlign w:val="center"/>
          </w:tcPr>
          <w:p w14:paraId="3CA2BAD5" w14:textId="77777777" w:rsidR="00AC46BA" w:rsidRPr="00F260C3" w:rsidRDefault="00AC46BA" w:rsidP="00B52AED">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49E648D5"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84E9D9" w14:textId="77777777" w:rsidR="00AC46BA" w:rsidRPr="00F260C3" w:rsidRDefault="00AC46BA" w:rsidP="00B52AED">
            <w:pPr>
              <w:jc w:val="center"/>
              <w:rPr>
                <w:rFonts w:cs="Arial"/>
                <w:lang w:eastAsia="ja-JP"/>
              </w:rPr>
            </w:pPr>
            <w:r w:rsidRPr="00F260C3">
              <w:rPr>
                <w:rFonts w:cs="Arial"/>
                <w:szCs w:val="22"/>
                <w:lang w:eastAsia="ja-JP"/>
              </w:rPr>
              <w:t>0.050</w:t>
            </w:r>
          </w:p>
        </w:tc>
      </w:tr>
      <w:tr w:rsidR="00AC46BA" w:rsidRPr="00F260C3" w14:paraId="2AB6EF36" w14:textId="77777777" w:rsidTr="00B52AED">
        <w:trPr>
          <w:trHeight w:val="346"/>
        </w:trPr>
        <w:tc>
          <w:tcPr>
            <w:tcW w:w="1766" w:type="pct"/>
            <w:tcBorders>
              <w:left w:val="single" w:sz="4" w:space="0" w:color="auto"/>
            </w:tcBorders>
            <w:shd w:val="clear" w:color="auto" w:fill="auto"/>
            <w:vAlign w:val="center"/>
          </w:tcPr>
          <w:p w14:paraId="45BC88C3" w14:textId="77777777" w:rsidR="00AC46BA" w:rsidRPr="00F260C3" w:rsidRDefault="00AC46BA" w:rsidP="00B52AED">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6CD78491"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05A5D0" w14:textId="77777777" w:rsidR="00AC46BA" w:rsidRPr="00F260C3" w:rsidRDefault="00AC46BA" w:rsidP="00B52AED">
            <w:pPr>
              <w:jc w:val="center"/>
              <w:rPr>
                <w:rFonts w:cs="Arial"/>
                <w:lang w:eastAsia="ja-JP"/>
              </w:rPr>
            </w:pPr>
            <w:r w:rsidRPr="00F260C3">
              <w:rPr>
                <w:rFonts w:cs="Arial"/>
                <w:szCs w:val="22"/>
                <w:lang w:eastAsia="ja-JP"/>
              </w:rPr>
              <w:t>0.055</w:t>
            </w:r>
          </w:p>
        </w:tc>
      </w:tr>
      <w:tr w:rsidR="00AC46BA" w:rsidRPr="00F260C3" w14:paraId="48E6265D" w14:textId="77777777" w:rsidTr="00B52AED">
        <w:trPr>
          <w:trHeight w:val="346"/>
        </w:trPr>
        <w:tc>
          <w:tcPr>
            <w:tcW w:w="1766" w:type="pct"/>
            <w:tcBorders>
              <w:left w:val="single" w:sz="4" w:space="0" w:color="auto"/>
            </w:tcBorders>
            <w:shd w:val="clear" w:color="auto" w:fill="auto"/>
            <w:vAlign w:val="center"/>
          </w:tcPr>
          <w:p w14:paraId="4703AB81" w14:textId="77777777" w:rsidR="00AC46BA" w:rsidRPr="00F260C3" w:rsidRDefault="00AC46BA" w:rsidP="00B52AED">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72D7593D" w14:textId="77777777" w:rsidR="00AC46BA" w:rsidRPr="00F260C3" w:rsidRDefault="00AC46BA" w:rsidP="00B52AED">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A877025" w14:textId="77777777" w:rsidR="00AC46BA" w:rsidRPr="00F260C3" w:rsidRDefault="00AC46BA" w:rsidP="00B52AED">
            <w:pPr>
              <w:jc w:val="center"/>
              <w:rPr>
                <w:rFonts w:cs="Arial"/>
                <w:lang w:eastAsia="ja-JP"/>
              </w:rPr>
            </w:pPr>
            <w:r w:rsidRPr="00F260C3">
              <w:rPr>
                <w:rFonts w:cs="Arial"/>
                <w:szCs w:val="22"/>
                <w:lang w:eastAsia="ja-JP"/>
              </w:rPr>
              <w:t>0.0685</w:t>
            </w:r>
          </w:p>
        </w:tc>
      </w:tr>
      <w:tr w:rsidR="00AC46BA" w:rsidRPr="00F260C3" w14:paraId="0C021F55" w14:textId="77777777" w:rsidTr="00B52AED">
        <w:trPr>
          <w:trHeight w:val="346"/>
        </w:trPr>
        <w:tc>
          <w:tcPr>
            <w:tcW w:w="1766" w:type="pct"/>
            <w:tcBorders>
              <w:left w:val="single" w:sz="4" w:space="0" w:color="auto"/>
            </w:tcBorders>
            <w:shd w:val="clear" w:color="auto" w:fill="auto"/>
            <w:vAlign w:val="center"/>
          </w:tcPr>
          <w:p w14:paraId="405A9F58" w14:textId="77777777" w:rsidR="00AC46BA" w:rsidRPr="00F260C3" w:rsidRDefault="00AC46BA" w:rsidP="00B52AED">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6F9FB979" w14:textId="77777777" w:rsidR="00AC46BA" w:rsidRPr="00F260C3" w:rsidRDefault="00AC46BA" w:rsidP="00B52AED">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5D9B543C" w14:textId="77777777" w:rsidR="00AC46BA" w:rsidRPr="00F260C3" w:rsidRDefault="00AC46BA" w:rsidP="00B52AED">
            <w:pPr>
              <w:jc w:val="center"/>
              <w:rPr>
                <w:rFonts w:cs="Arial"/>
                <w:lang w:eastAsia="ja-JP"/>
              </w:rPr>
            </w:pPr>
            <w:r w:rsidRPr="00F260C3">
              <w:rPr>
                <w:rFonts w:cs="Arial"/>
                <w:szCs w:val="22"/>
                <w:lang w:eastAsia="ja-JP"/>
              </w:rPr>
              <w:t>based on mix formula</w:t>
            </w:r>
          </w:p>
          <w:p w14:paraId="2AFB769D" w14:textId="77777777" w:rsidR="00AC46BA" w:rsidRPr="00F260C3" w:rsidRDefault="00AC46BA" w:rsidP="00B52AED">
            <w:pPr>
              <w:jc w:val="center"/>
              <w:rPr>
                <w:rFonts w:cs="Arial"/>
                <w:lang w:eastAsia="ja-JP"/>
              </w:rPr>
            </w:pPr>
            <w:r w:rsidRPr="00F260C3">
              <w:rPr>
                <w:rFonts w:cs="Arial"/>
                <w:szCs w:val="22"/>
                <w:lang w:eastAsia="ja-JP"/>
              </w:rPr>
              <w:t>at time of construction</w:t>
            </w:r>
          </w:p>
        </w:tc>
      </w:tr>
      <w:tr w:rsidR="00AC46BA" w:rsidRPr="00F260C3" w14:paraId="3AF3953A" w14:textId="77777777" w:rsidTr="00B52AED">
        <w:trPr>
          <w:trHeight w:val="346"/>
        </w:trPr>
        <w:tc>
          <w:tcPr>
            <w:tcW w:w="1766" w:type="pct"/>
            <w:tcBorders>
              <w:left w:val="single" w:sz="4" w:space="0" w:color="auto"/>
            </w:tcBorders>
            <w:shd w:val="clear" w:color="auto" w:fill="auto"/>
            <w:vAlign w:val="center"/>
          </w:tcPr>
          <w:p w14:paraId="4878BF7E" w14:textId="77777777" w:rsidR="00AC46BA" w:rsidRPr="00F260C3" w:rsidRDefault="00AC46BA" w:rsidP="00B52AED">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5B5726C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977909C" w14:textId="77777777" w:rsidR="00AC46BA" w:rsidRPr="00F260C3" w:rsidRDefault="00AC46BA" w:rsidP="00B52AED">
            <w:pPr>
              <w:jc w:val="center"/>
              <w:rPr>
                <w:rFonts w:cs="Arial"/>
                <w:lang w:eastAsia="ja-JP"/>
              </w:rPr>
            </w:pPr>
            <w:r w:rsidRPr="00F260C3">
              <w:rPr>
                <w:rFonts w:cs="Arial"/>
                <w:szCs w:val="22"/>
                <w:lang w:eastAsia="ja-JP"/>
              </w:rPr>
              <w:t>0.090</w:t>
            </w:r>
          </w:p>
        </w:tc>
      </w:tr>
      <w:tr w:rsidR="00AC46BA" w:rsidRPr="00F260C3" w14:paraId="4B9B667D" w14:textId="77777777" w:rsidTr="00B52AED">
        <w:trPr>
          <w:trHeight w:val="346"/>
        </w:trPr>
        <w:tc>
          <w:tcPr>
            <w:tcW w:w="1766" w:type="pct"/>
            <w:tcBorders>
              <w:left w:val="single" w:sz="4" w:space="0" w:color="auto"/>
            </w:tcBorders>
            <w:shd w:val="clear" w:color="auto" w:fill="auto"/>
            <w:vAlign w:val="center"/>
          </w:tcPr>
          <w:p w14:paraId="2DB0A2C5" w14:textId="77777777" w:rsidR="00AC46BA" w:rsidRPr="00F260C3" w:rsidRDefault="00AC46BA" w:rsidP="00B52AED">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6C612B17"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6BF1527" w14:textId="77777777" w:rsidR="00AC46BA" w:rsidRPr="00F260C3" w:rsidRDefault="00AC46BA" w:rsidP="00B52AED">
            <w:pPr>
              <w:jc w:val="center"/>
              <w:rPr>
                <w:rFonts w:cs="Arial"/>
                <w:lang w:eastAsia="ja-JP"/>
              </w:rPr>
            </w:pPr>
            <w:r w:rsidRPr="00F260C3">
              <w:rPr>
                <w:rFonts w:cs="Arial"/>
                <w:szCs w:val="22"/>
                <w:lang w:eastAsia="ja-JP"/>
              </w:rPr>
              <w:t>0.075</w:t>
            </w:r>
          </w:p>
        </w:tc>
      </w:tr>
      <w:tr w:rsidR="00AC46BA" w:rsidRPr="00F260C3" w14:paraId="25239D45" w14:textId="77777777" w:rsidTr="00B52AED">
        <w:trPr>
          <w:trHeight w:val="346"/>
        </w:trPr>
        <w:tc>
          <w:tcPr>
            <w:tcW w:w="1766" w:type="pct"/>
            <w:tcBorders>
              <w:left w:val="single" w:sz="4" w:space="0" w:color="auto"/>
            </w:tcBorders>
            <w:shd w:val="clear" w:color="auto" w:fill="auto"/>
            <w:vAlign w:val="center"/>
          </w:tcPr>
          <w:p w14:paraId="23B7A3C7" w14:textId="77777777" w:rsidR="00AC46BA" w:rsidRPr="00F260C3" w:rsidRDefault="00AC46BA" w:rsidP="00B52AED">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5712BF04" w14:textId="77777777" w:rsidR="00AC46BA" w:rsidRPr="00F260C3" w:rsidRDefault="00AC46BA" w:rsidP="00B52AED">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536DF5D" w14:textId="77777777" w:rsidR="00AC46BA" w:rsidRPr="00F260C3" w:rsidRDefault="00AC46BA" w:rsidP="00B52AED">
            <w:pPr>
              <w:jc w:val="center"/>
              <w:rPr>
                <w:rFonts w:cs="Arial"/>
                <w:lang w:eastAsia="ja-JP"/>
              </w:rPr>
            </w:pPr>
            <w:r w:rsidRPr="00F260C3">
              <w:rPr>
                <w:rFonts w:cs="Arial"/>
                <w:szCs w:val="22"/>
                <w:lang w:eastAsia="ja-JP"/>
              </w:rPr>
              <w:t>0.075</w:t>
            </w:r>
          </w:p>
        </w:tc>
      </w:tr>
    </w:tbl>
    <w:p w14:paraId="62553987"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8CEB99"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B373A95"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0CF0C1E"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0210B84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679A241"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13526F23" w14:textId="77777777" w:rsidR="00AC46BA" w:rsidRDefault="00AC46BA" w:rsidP="00AC46BA">
      <w:pPr>
        <w:tabs>
          <w:tab w:val="left" w:pos="0"/>
          <w:tab w:val="left" w:pos="810"/>
        </w:tabs>
        <w:rPr>
          <w:rFonts w:cs="Arial"/>
          <w:szCs w:val="22"/>
          <w:lang w:eastAsia="ja-JP"/>
        </w:rPr>
      </w:pPr>
    </w:p>
    <w:p w14:paraId="5C7E3BD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1C9EAA3" w14:textId="77777777" w:rsidR="00AC46BA" w:rsidRDefault="00AC46BA" w:rsidP="00AC46BA">
      <w:pPr>
        <w:tabs>
          <w:tab w:val="left" w:pos="0"/>
          <w:tab w:val="left" w:pos="810"/>
        </w:tabs>
        <w:rPr>
          <w:rFonts w:cs="Arial"/>
          <w:szCs w:val="22"/>
          <w:lang w:eastAsia="ja-JP"/>
        </w:rPr>
      </w:pPr>
    </w:p>
    <w:p w14:paraId="6A3B5903" w14:textId="77777777" w:rsidR="00AC46BA" w:rsidRDefault="00AC46BA" w:rsidP="00AC46BA">
      <w:pPr>
        <w:tabs>
          <w:tab w:val="left" w:pos="0"/>
          <w:tab w:val="left" w:pos="810"/>
        </w:tabs>
        <w:rPr>
          <w:rFonts w:cs="Arial"/>
          <w:szCs w:val="22"/>
          <w:lang w:eastAsia="ja-JP"/>
        </w:rPr>
      </w:pPr>
    </w:p>
    <w:p w14:paraId="01D2B437" w14:textId="77777777" w:rsidR="00AC46BA" w:rsidRDefault="00AC46BA" w:rsidP="00AC46BA">
      <w:pPr>
        <w:tabs>
          <w:tab w:val="left" w:pos="0"/>
          <w:tab w:val="left" w:pos="810"/>
        </w:tabs>
        <w:rPr>
          <w:rFonts w:cs="Arial"/>
          <w:szCs w:val="22"/>
          <w:lang w:eastAsia="ja-JP"/>
        </w:rPr>
      </w:pPr>
    </w:p>
    <w:p w14:paraId="0B585995" w14:textId="77777777" w:rsidR="00AC46BA" w:rsidRDefault="00AC46BA" w:rsidP="00AC46BA">
      <w:pPr>
        <w:tabs>
          <w:tab w:val="left" w:pos="0"/>
          <w:tab w:val="left" w:pos="810"/>
        </w:tabs>
        <w:rPr>
          <w:rFonts w:cs="Arial"/>
          <w:szCs w:val="22"/>
          <w:lang w:eastAsia="ja-JP"/>
        </w:rPr>
      </w:pPr>
    </w:p>
    <w:p w14:paraId="57715410"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1B2DDB8"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5F0A653"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C2986C1" w14:textId="77777777" w:rsidR="00AC46BA" w:rsidRDefault="00AC46BA" w:rsidP="00AC46BA">
      <w:pPr>
        <w:tabs>
          <w:tab w:val="left" w:pos="0"/>
          <w:tab w:val="left" w:pos="810"/>
        </w:tabs>
        <w:rPr>
          <w:rFonts w:cs="Arial"/>
          <w:szCs w:val="22"/>
          <w:lang w:eastAsia="ja-JP"/>
        </w:rPr>
      </w:pPr>
    </w:p>
    <w:p w14:paraId="10239AB2" w14:textId="77777777" w:rsidR="00AC46BA" w:rsidRPr="00AE028D" w:rsidRDefault="00AC46BA" w:rsidP="00AC46B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0F24674" w14:textId="77777777" w:rsidR="00AC46BA" w:rsidRDefault="00AC46BA" w:rsidP="00AC46BA">
      <w:pPr>
        <w:rPr>
          <w:rFonts w:cs="Arial"/>
          <w:szCs w:val="22"/>
          <w:lang w:eastAsia="ja-JP"/>
        </w:rPr>
      </w:pPr>
    </w:p>
    <w:p w14:paraId="298594ED" w14:textId="77777777" w:rsidR="00AC46BA" w:rsidRPr="00AE028D" w:rsidRDefault="00AC46BA" w:rsidP="00AC46BA">
      <w:pPr>
        <w:ind w:left="450"/>
        <w:rPr>
          <w:rFonts w:cs="Arial"/>
          <w:szCs w:val="22"/>
          <w:lang w:eastAsia="ja-JP"/>
        </w:rPr>
      </w:pPr>
      <w:r w:rsidRPr="00AE028D">
        <w:rPr>
          <w:rFonts w:cs="Arial"/>
          <w:szCs w:val="22"/>
          <w:lang w:eastAsia="ja-JP"/>
        </w:rPr>
        <w:t>1).  When average posted price increases:</w:t>
      </w:r>
    </w:p>
    <w:p w14:paraId="04AF1833" w14:textId="77777777" w:rsidR="00AC46BA" w:rsidRPr="00AE028D" w:rsidRDefault="00AC46BA" w:rsidP="00AC46BA">
      <w:pPr>
        <w:rPr>
          <w:rFonts w:cs="Arial"/>
          <w:szCs w:val="22"/>
          <w:lang w:eastAsia="ja-JP"/>
        </w:rPr>
      </w:pPr>
    </w:p>
    <w:p w14:paraId="4C4016AC" w14:textId="77777777" w:rsidR="00AC46BA" w:rsidRPr="00AE028D" w:rsidRDefault="00AC46BA" w:rsidP="00AC46BA">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51B29C86" w14:textId="77777777" w:rsidR="00AC46BA" w:rsidRPr="00AE028D" w:rsidRDefault="00AC46BA" w:rsidP="00AC46BA">
      <w:pPr>
        <w:rPr>
          <w:rFonts w:cs="Arial"/>
          <w:szCs w:val="22"/>
          <w:lang w:eastAsia="ja-JP"/>
        </w:rPr>
      </w:pPr>
    </w:p>
    <w:p w14:paraId="4C2BAAED" w14:textId="77777777" w:rsidR="00AC46BA" w:rsidRPr="00AE028D" w:rsidRDefault="00AC46BA" w:rsidP="00AC46BA">
      <w:pPr>
        <w:ind w:left="450"/>
        <w:rPr>
          <w:rFonts w:cs="Arial"/>
          <w:szCs w:val="22"/>
          <w:lang w:eastAsia="ja-JP"/>
        </w:rPr>
      </w:pPr>
      <w:r w:rsidRPr="00AE028D">
        <w:rPr>
          <w:rFonts w:cs="Arial"/>
          <w:szCs w:val="22"/>
          <w:lang w:eastAsia="ja-JP"/>
        </w:rPr>
        <w:t>2).  When average posted price decreases:</w:t>
      </w:r>
    </w:p>
    <w:p w14:paraId="424935AB" w14:textId="77777777" w:rsidR="00AC46BA" w:rsidRPr="00AE028D" w:rsidRDefault="00AC46BA" w:rsidP="00AC46BA">
      <w:pPr>
        <w:rPr>
          <w:rFonts w:cs="Arial"/>
          <w:szCs w:val="22"/>
          <w:lang w:eastAsia="ja-JP"/>
        </w:rPr>
      </w:pPr>
    </w:p>
    <w:p w14:paraId="0D9CA65C" w14:textId="77777777" w:rsidR="00AC46BA" w:rsidRPr="00AE028D" w:rsidRDefault="00AC46BA" w:rsidP="00AC46BA">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DA6C49A" w14:textId="77777777" w:rsidR="00AC46BA" w:rsidRPr="00AE028D" w:rsidRDefault="00AC46BA" w:rsidP="00AC46BA">
      <w:pPr>
        <w:tabs>
          <w:tab w:val="left" w:pos="6015"/>
        </w:tabs>
        <w:rPr>
          <w:rFonts w:cs="Arial"/>
          <w:szCs w:val="22"/>
          <w:lang w:eastAsia="ja-JP"/>
        </w:rPr>
      </w:pPr>
    </w:p>
    <w:p w14:paraId="11D13618" w14:textId="77777777" w:rsidR="00AC46BA" w:rsidRPr="00AE028D" w:rsidRDefault="00AC46BA" w:rsidP="00AC46BA">
      <w:pPr>
        <w:widowControl/>
        <w:autoSpaceDE/>
        <w:autoSpaceDN/>
        <w:adjustRightInd/>
        <w:rPr>
          <w:rFonts w:cs="Arial"/>
          <w:szCs w:val="22"/>
          <w:lang w:eastAsia="ja-JP"/>
        </w:rPr>
      </w:pPr>
      <w:r w:rsidRPr="00AE028D">
        <w:rPr>
          <w:rFonts w:cs="Arial"/>
          <w:szCs w:val="22"/>
          <w:lang w:eastAsia="ja-JP"/>
        </w:rPr>
        <w:t>Where:</w:t>
      </w:r>
    </w:p>
    <w:p w14:paraId="2214EAA5" w14:textId="77777777" w:rsidR="00AC46BA" w:rsidRPr="00AE028D" w:rsidRDefault="00AC46BA" w:rsidP="00AC46BA">
      <w:pPr>
        <w:rPr>
          <w:rFonts w:cs="Arial"/>
          <w:szCs w:val="22"/>
          <w:lang w:eastAsia="ja-JP"/>
        </w:rPr>
      </w:pPr>
    </w:p>
    <w:p w14:paraId="177A9110"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541BD37A"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4A8CBFCB" w14:textId="77777777" w:rsidR="00AC46BA" w:rsidRPr="00AE028D" w:rsidRDefault="00AC46BA" w:rsidP="00AC46BA">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4A6ABBC" w14:textId="77777777" w:rsidR="00AC46BA" w:rsidRPr="00AE028D" w:rsidRDefault="00AC46BA" w:rsidP="00AC46BA">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59170EBB" w14:textId="77777777" w:rsidR="00AC46BA" w:rsidRDefault="00AC46BA" w:rsidP="00AC46BA">
      <w:pPr>
        <w:rPr>
          <w:rFonts w:cs="Arial"/>
          <w:szCs w:val="22"/>
          <w:lang w:eastAsia="ja-JP"/>
        </w:rPr>
      </w:pPr>
    </w:p>
    <w:p w14:paraId="649D080E"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774ADF0B" w14:textId="77777777" w:rsidR="00AC46BA" w:rsidRPr="00AE028D" w:rsidRDefault="00AC46BA" w:rsidP="00AC46BA">
      <w:pPr>
        <w:rPr>
          <w:rFonts w:cs="Arial"/>
          <w:szCs w:val="22"/>
          <w:lang w:eastAsia="ja-JP"/>
        </w:rPr>
      </w:pPr>
    </w:p>
    <w:p w14:paraId="0E5BA0A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6C2F2A0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6BC540" w14:textId="77777777" w:rsidR="00AC46BA" w:rsidRPr="00AE028D" w:rsidRDefault="00AC46BA" w:rsidP="00AC46BA">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97B1460" w14:textId="77777777" w:rsidR="00AC46BA" w:rsidRPr="00AE028D" w:rsidRDefault="00AC46BA" w:rsidP="00AC46BA">
      <w:pPr>
        <w:rPr>
          <w:rFonts w:cs="Arial"/>
          <w:szCs w:val="22"/>
          <w:lang w:eastAsia="ja-JP"/>
        </w:rPr>
      </w:pPr>
    </w:p>
    <w:p w14:paraId="51C95E79"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53A1941" w14:textId="77777777" w:rsidR="00AC46BA" w:rsidRDefault="00AC46BA" w:rsidP="00AC46BA">
      <w:pPr>
        <w:widowControl/>
        <w:autoSpaceDE/>
        <w:autoSpaceDN/>
        <w:adjustRightInd/>
        <w:rPr>
          <w:rFonts w:cs="Arial"/>
          <w:szCs w:val="22"/>
          <w:lang w:eastAsia="ja-JP"/>
        </w:rPr>
      </w:pPr>
    </w:p>
    <w:p w14:paraId="10E7AF87" w14:textId="77777777" w:rsidR="00AC46BA" w:rsidRPr="0076333C" w:rsidRDefault="00AC46BA" w:rsidP="00AC46BA">
      <w:pPr>
        <w:widowControl/>
        <w:autoSpaceDE/>
        <w:autoSpaceDN/>
        <w:adjustRightInd/>
        <w:rPr>
          <w:rFonts w:cs="Arial"/>
          <w:szCs w:val="22"/>
          <w:lang w:eastAsia="ja-JP"/>
        </w:rPr>
      </w:pPr>
    </w:p>
    <w:p w14:paraId="23458A83" w14:textId="77777777" w:rsidR="00AC46BA" w:rsidRPr="0076333C" w:rsidRDefault="00AC46BA" w:rsidP="00AC46BA">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3DDF8D78" w14:textId="77777777" w:rsidR="00AC46BA" w:rsidRPr="0076333C" w:rsidRDefault="00AC46BA" w:rsidP="00AC46BA">
      <w:pPr>
        <w:widowControl/>
        <w:autoSpaceDE/>
        <w:autoSpaceDN/>
        <w:adjustRightInd/>
        <w:rPr>
          <w:rFonts w:eastAsia="Calibri" w:cs="Arial"/>
          <w:szCs w:val="22"/>
        </w:rPr>
      </w:pPr>
    </w:p>
    <w:p w14:paraId="4443122E" w14:textId="77777777" w:rsidR="00AC46BA" w:rsidRPr="0076333C" w:rsidRDefault="00AC46BA" w:rsidP="00AC46BA">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5C1D4387" w14:textId="77777777" w:rsidR="00AC46BA" w:rsidRDefault="00AC46BA" w:rsidP="00AC46BA">
      <w:pPr>
        <w:widowControl/>
        <w:autoSpaceDE/>
        <w:autoSpaceDN/>
        <w:adjustRightInd/>
        <w:rPr>
          <w:rFonts w:eastAsia="Calibri" w:cs="Arial"/>
          <w:szCs w:val="22"/>
        </w:rPr>
      </w:pPr>
    </w:p>
    <w:p w14:paraId="69B4838F" w14:textId="77777777" w:rsidR="00AC46BA" w:rsidRDefault="00AC46BA" w:rsidP="00AC46BA">
      <w:pPr>
        <w:widowControl/>
        <w:autoSpaceDE/>
        <w:autoSpaceDN/>
        <w:adjustRightInd/>
        <w:rPr>
          <w:rFonts w:eastAsia="Calibri" w:cs="Arial"/>
          <w:szCs w:val="22"/>
        </w:rPr>
      </w:pPr>
    </w:p>
    <w:p w14:paraId="563D92EA" w14:textId="77777777" w:rsidR="00AC46BA" w:rsidRPr="00AE028D" w:rsidRDefault="00AC46BA" w:rsidP="00AC46BA">
      <w:pPr>
        <w:tabs>
          <w:tab w:val="left" w:pos="541"/>
          <w:tab w:val="right" w:leader="dot" w:pos="9360"/>
        </w:tabs>
        <w:rPr>
          <w:rFonts w:cs="Arial"/>
        </w:rPr>
      </w:pPr>
      <w:r w:rsidRPr="00AE028D">
        <w:rPr>
          <w:rFonts w:cs="Arial"/>
          <w:b/>
        </w:rPr>
        <w:t>STC 11.1  Warranty and Guarantee</w:t>
      </w:r>
    </w:p>
    <w:p w14:paraId="1339FE37"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2DA4A57" w14:textId="77777777" w:rsidR="00AC46BA" w:rsidRPr="00AE028D" w:rsidRDefault="00AC46BA" w:rsidP="00AC46B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7B62B495" w14:textId="77777777" w:rsidR="00AC46BA"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4B6B530"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51AC0F" w14:textId="77777777" w:rsidR="00AC46BA" w:rsidRPr="00EC5031" w:rsidRDefault="00AC46BA" w:rsidP="00AC46BA">
      <w:pPr>
        <w:widowControl/>
        <w:autoSpaceDE/>
        <w:autoSpaceDN/>
        <w:adjustRightInd/>
        <w:rPr>
          <w:rFonts w:cs="Arial"/>
        </w:rPr>
      </w:pPr>
      <w:r w:rsidRPr="00EC5031">
        <w:rPr>
          <w:rFonts w:cs="Arial"/>
          <w:b/>
        </w:rPr>
        <w:t>STC 13.1  Applications for Progress Payment</w:t>
      </w:r>
    </w:p>
    <w:p w14:paraId="18428914" w14:textId="77777777" w:rsidR="00AC46BA" w:rsidRPr="00EC5031"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B917EA2" w14:textId="77777777" w:rsidR="00AC46BA" w:rsidRPr="00EC5031" w:rsidRDefault="00AC46BA" w:rsidP="00AC46B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27B3F9CD" w14:textId="77777777" w:rsidR="00AC46BA" w:rsidRDefault="00AC46BA" w:rsidP="00AC46BA"/>
    <w:p w14:paraId="3E82E4FF" w14:textId="77777777" w:rsidR="00AC46BA" w:rsidRPr="00F44D49" w:rsidRDefault="00AC46BA" w:rsidP="00AC46B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3E97D4F7" w14:textId="77777777" w:rsidR="00AC46BA"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D1E8C3" w14:textId="77777777" w:rsidR="00AC46BA" w:rsidRPr="00AE028D" w:rsidRDefault="00AC46BA" w:rsidP="00AC46BA">
      <w:pPr>
        <w:widowControl/>
        <w:autoSpaceDE/>
        <w:autoSpaceDN/>
        <w:adjustRightInd/>
        <w:rPr>
          <w:rFonts w:cs="Arial"/>
        </w:rPr>
      </w:pPr>
      <w:r w:rsidRPr="00AE028D">
        <w:rPr>
          <w:rFonts w:cs="Arial"/>
          <w:b/>
        </w:rPr>
        <w:t>STC 13.3  Review of Applications for Progress Payments</w:t>
      </w:r>
    </w:p>
    <w:p w14:paraId="4CDB634C"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7D2803"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774C6EB" w14:textId="77777777" w:rsidR="00AC46BA" w:rsidRPr="00AE028D" w:rsidRDefault="00AC46BA" w:rsidP="00AC46BA"/>
    <w:p w14:paraId="15FFF852" w14:textId="77777777" w:rsidR="00AC46BA" w:rsidRPr="00AE028D" w:rsidRDefault="00AC46BA" w:rsidP="00AC46BA">
      <w:pPr>
        <w:ind w:left="450"/>
      </w:pPr>
      <w:r w:rsidRPr="00AE028D">
        <w:t>J.  The Contractor has failed to provide the following documentation required to meet:</w:t>
      </w:r>
    </w:p>
    <w:p w14:paraId="17E61831" w14:textId="77777777" w:rsidR="00AC46BA" w:rsidRPr="00AE028D" w:rsidRDefault="00AC46BA" w:rsidP="00AC46BA">
      <w:pPr>
        <w:ind w:left="450"/>
      </w:pPr>
    </w:p>
    <w:p w14:paraId="713ABE54" w14:textId="77777777" w:rsidR="00AC46BA" w:rsidRPr="00AE028D" w:rsidRDefault="00AC46BA" w:rsidP="00AC46B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5A494FF" w14:textId="77777777" w:rsidR="00AC46BA" w:rsidRDefault="00AC46BA" w:rsidP="00AC46BA">
      <w:pPr>
        <w:pStyle w:val="ListParagraph"/>
        <w:ind w:left="900"/>
      </w:pPr>
    </w:p>
    <w:p w14:paraId="45F4FDD6" w14:textId="77777777" w:rsidR="00AC46BA" w:rsidRPr="00AE028D" w:rsidRDefault="00AC46BA" w:rsidP="00AC46BA">
      <w:pPr>
        <w:pStyle w:val="ListParagraph"/>
        <w:ind w:left="900"/>
      </w:pPr>
      <w:r w:rsidRPr="00AE028D">
        <w:t>2)  M/W/DBE and/or workforce goal requirements of the Contract.</w:t>
      </w:r>
    </w:p>
    <w:p w14:paraId="62BAD6AD" w14:textId="77777777" w:rsidR="00AC46BA" w:rsidRDefault="00AC46BA" w:rsidP="00AC46BA">
      <w:pPr>
        <w:pStyle w:val="ListParagraph"/>
        <w:ind w:left="900"/>
      </w:pPr>
    </w:p>
    <w:p w14:paraId="34CAA62E" w14:textId="77777777" w:rsidR="00AC46BA" w:rsidRPr="00AE028D" w:rsidRDefault="00AC46BA" w:rsidP="00AC46B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D560BCD" w14:textId="77777777" w:rsidR="00AC46BA" w:rsidRPr="00AE028D" w:rsidRDefault="00AC46BA" w:rsidP="00AC46BA"/>
    <w:p w14:paraId="490F9030" w14:textId="77777777" w:rsidR="00AC46BA" w:rsidRPr="00AE028D" w:rsidRDefault="00AC46BA" w:rsidP="00AC46BA"/>
    <w:p w14:paraId="751B5DAC" w14:textId="77777777" w:rsidR="00AC46BA" w:rsidRPr="00AE028D" w:rsidRDefault="00AC46BA" w:rsidP="00AC46B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5E58054"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78DF45" w14:textId="77777777" w:rsidR="00AC46BA" w:rsidRPr="00AE028D"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81A4237" w14:textId="77777777" w:rsidR="00AC46BA" w:rsidRDefault="00AC46BA" w:rsidP="00AC46BA">
      <w:pPr>
        <w:widowControl/>
        <w:autoSpaceDE/>
        <w:autoSpaceDN/>
        <w:adjustRightInd/>
        <w:rPr>
          <w:rFonts w:cs="Arial"/>
        </w:rPr>
      </w:pPr>
    </w:p>
    <w:p w14:paraId="226B2441" w14:textId="77777777" w:rsidR="00AC46BA" w:rsidRPr="0076333C" w:rsidRDefault="00AC46BA" w:rsidP="00AC46BA">
      <w:pPr>
        <w:widowControl/>
        <w:autoSpaceDE/>
        <w:autoSpaceDN/>
        <w:adjustRightInd/>
        <w:rPr>
          <w:rFonts w:cs="Arial"/>
        </w:rPr>
      </w:pPr>
    </w:p>
    <w:p w14:paraId="035A973A" w14:textId="77777777" w:rsidR="00AC46BA" w:rsidRPr="0076333C" w:rsidRDefault="00AC46BA" w:rsidP="00AC46BA">
      <w:pPr>
        <w:tabs>
          <w:tab w:val="left" w:pos="541"/>
          <w:tab w:val="right" w:leader="dot" w:pos="9360"/>
        </w:tabs>
        <w:rPr>
          <w:rFonts w:cs="Arial"/>
        </w:rPr>
      </w:pPr>
      <w:r w:rsidRPr="0076333C">
        <w:rPr>
          <w:rFonts w:cs="Arial"/>
          <w:b/>
        </w:rPr>
        <w:t>STC 13.4  Retainage</w:t>
      </w:r>
    </w:p>
    <w:p w14:paraId="456835BB" w14:textId="77777777" w:rsidR="00AC46BA" w:rsidRPr="0076333C" w:rsidRDefault="00AC46BA" w:rsidP="00AC46B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9E22079" w14:textId="77777777" w:rsidR="00AC46BA" w:rsidRPr="0076333C" w:rsidRDefault="00AC46BA" w:rsidP="00AC46B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A9B4C2" w14:textId="77777777" w:rsidR="00214CF5" w:rsidRDefault="00214CF5" w:rsidP="00214CF5">
      <w:pPr>
        <w:widowControl/>
        <w:autoSpaceDE/>
        <w:autoSpaceDN/>
        <w:adjustRightInd/>
        <w:rPr>
          <w:rFonts w:cs="Arial"/>
        </w:rPr>
      </w:pPr>
    </w:p>
    <w:p w14:paraId="014CD9AB" w14:textId="77777777" w:rsidR="00A02108" w:rsidRDefault="00A02108" w:rsidP="00A02108">
      <w:pPr>
        <w:widowControl/>
        <w:autoSpaceDE/>
        <w:autoSpaceDN/>
        <w:adjustRightInd/>
        <w:rPr>
          <w:rFonts w:cs="Arial"/>
        </w:rPr>
      </w:pPr>
    </w:p>
    <w:p w14:paraId="7C473448" w14:textId="77777777" w:rsidR="00A02108" w:rsidRPr="00A45CDE" w:rsidRDefault="00A02108" w:rsidP="00A02108">
      <w:pPr>
        <w:rPr>
          <w:rFonts w:cs="Arial"/>
          <w:szCs w:val="22"/>
        </w:rPr>
      </w:pPr>
    </w:p>
    <w:p w14:paraId="52ADB314" w14:textId="77777777" w:rsidR="00A02108" w:rsidRPr="00A45CDE" w:rsidRDefault="00A02108" w:rsidP="00A02108">
      <w:pPr>
        <w:rPr>
          <w:rFonts w:cs="Arial"/>
          <w:szCs w:val="22"/>
        </w:rPr>
        <w:sectPr w:rsidR="00A02108" w:rsidRPr="00A45CDE" w:rsidSect="00B52AED">
          <w:footerReference w:type="default" r:id="rId47"/>
          <w:pgSz w:w="12240" w:h="15840"/>
          <w:pgMar w:top="720" w:right="1152" w:bottom="720" w:left="1152" w:header="720" w:footer="720" w:gutter="0"/>
          <w:pgNumType w:start="1"/>
          <w:cols w:space="720"/>
          <w:noEndnote/>
          <w:docGrid w:linePitch="326"/>
        </w:sectPr>
      </w:pPr>
    </w:p>
    <w:p w14:paraId="1381D930" w14:textId="77777777" w:rsidR="0078202D" w:rsidRPr="00D22CD8" w:rsidRDefault="0078202D" w:rsidP="0078202D">
      <w:pPr>
        <w:widowControl/>
        <w:autoSpaceDE/>
        <w:autoSpaceDN/>
        <w:adjustRightInd/>
        <w:rPr>
          <w:rFonts w:cs="Arial"/>
          <w:szCs w:val="22"/>
        </w:rPr>
      </w:pPr>
    </w:p>
    <w:p w14:paraId="7775B5A4" w14:textId="77777777" w:rsidR="0078202D" w:rsidRPr="00D22CD8" w:rsidRDefault="0078202D" w:rsidP="0078202D">
      <w:pPr>
        <w:widowControl/>
        <w:autoSpaceDE/>
        <w:autoSpaceDN/>
        <w:adjustRightInd/>
        <w:rPr>
          <w:rFonts w:cs="Arial"/>
          <w:szCs w:val="22"/>
        </w:rPr>
      </w:pPr>
    </w:p>
    <w:p w14:paraId="79C63F0C" w14:textId="77777777" w:rsidR="0078202D" w:rsidRPr="006F51A3" w:rsidRDefault="0078202D" w:rsidP="0078202D">
      <w:pPr>
        <w:widowControl/>
        <w:autoSpaceDE/>
        <w:autoSpaceDN/>
        <w:adjustRightInd/>
        <w:rPr>
          <w:rFonts w:cs="Arial"/>
          <w:sz w:val="20"/>
          <w:szCs w:val="20"/>
        </w:rPr>
        <w:sectPr w:rsidR="0078202D" w:rsidRPr="006F51A3" w:rsidSect="00470E7C">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CBBF47C" w14:textId="77777777" w:rsidR="00A02108" w:rsidRPr="00AE028D" w:rsidRDefault="00A02108" w:rsidP="00A0210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62F5940"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7FA25A"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8840FB8"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1D5BC217"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431ACD4"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C0399C" w14:textId="77777777" w:rsidR="00FE2B5A" w:rsidRDefault="00FE2B5A" w:rsidP="00FE2B5A">
      <w:pPr>
        <w:widowControl/>
        <w:tabs>
          <w:tab w:val="left" w:pos="720"/>
          <w:tab w:val="right" w:leader="dot" w:pos="9990"/>
        </w:tabs>
        <w:rPr>
          <w:szCs w:val="22"/>
          <w:lang w:eastAsia="ja-JP"/>
        </w:rPr>
      </w:pPr>
    </w:p>
    <w:p w14:paraId="496F101B"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ab/>
      </w:r>
      <w:r w:rsidRPr="0006607E">
        <w:rPr>
          <w:szCs w:val="22"/>
          <w:lang w:eastAsia="ja-JP"/>
        </w:rPr>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44C9AE01"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SN-2</w:t>
      </w:r>
      <w:r>
        <w:rPr>
          <w:szCs w:val="22"/>
          <w:lang w:eastAsia="ja-JP"/>
        </w:rPr>
        <w:tab/>
        <w:t>Special Events</w:t>
      </w:r>
      <w:r w:rsidRPr="0006607E">
        <w:rPr>
          <w:rFonts w:cs="Arial"/>
          <w:szCs w:val="22"/>
        </w:rPr>
        <w:tab/>
        <w:t>SN</w:t>
      </w:r>
      <w:r w:rsidRPr="0006607E">
        <w:rPr>
          <w:rFonts w:cs="Arial"/>
          <w:szCs w:val="22"/>
        </w:rPr>
        <w:noBreakHyphen/>
        <w:t>1</w:t>
      </w:r>
    </w:p>
    <w:p w14:paraId="0825402C"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SN-3</w:t>
      </w:r>
      <w:r>
        <w:rPr>
          <w:szCs w:val="22"/>
          <w:lang w:eastAsia="ja-JP"/>
        </w:rPr>
        <w:tab/>
        <w:t>Time Restriction – Arterials and Collectors</w:t>
      </w:r>
      <w:r w:rsidRPr="0006607E">
        <w:rPr>
          <w:rFonts w:cs="Arial"/>
          <w:szCs w:val="22"/>
        </w:rPr>
        <w:tab/>
        <w:t>SN</w:t>
      </w:r>
      <w:r w:rsidRPr="0006607E">
        <w:rPr>
          <w:rFonts w:cs="Arial"/>
          <w:szCs w:val="22"/>
        </w:rPr>
        <w:noBreakHyphen/>
        <w:t>1</w:t>
      </w:r>
    </w:p>
    <w:p w14:paraId="181B895D"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SN-4</w:t>
      </w:r>
      <w:r>
        <w:rPr>
          <w:szCs w:val="22"/>
          <w:lang w:eastAsia="ja-JP"/>
        </w:rPr>
        <w:tab/>
        <w:t>Restoration Time Restrictions – Liquidated Damages</w:t>
      </w:r>
      <w:r w:rsidRPr="0006607E">
        <w:rPr>
          <w:rFonts w:cs="Arial"/>
          <w:szCs w:val="22"/>
        </w:rPr>
        <w:tab/>
        <w:t>SN</w:t>
      </w:r>
      <w:r w:rsidRPr="0006607E">
        <w:rPr>
          <w:rFonts w:cs="Arial"/>
          <w:szCs w:val="22"/>
        </w:rPr>
        <w:noBreakHyphen/>
      </w:r>
      <w:r>
        <w:rPr>
          <w:rFonts w:cs="Arial"/>
          <w:szCs w:val="22"/>
        </w:rPr>
        <w:t>2</w:t>
      </w:r>
    </w:p>
    <w:p w14:paraId="73718328" w14:textId="77777777" w:rsidR="00FE2B5A" w:rsidRPr="0006607E" w:rsidRDefault="00FE2B5A" w:rsidP="00FE2B5A">
      <w:pPr>
        <w:widowControl/>
        <w:tabs>
          <w:tab w:val="left" w:pos="720"/>
          <w:tab w:val="right" w:leader="dot" w:pos="9990"/>
        </w:tabs>
        <w:spacing w:line="360" w:lineRule="auto"/>
        <w:rPr>
          <w:rFonts w:cs="Arial"/>
          <w:szCs w:val="22"/>
        </w:rPr>
      </w:pPr>
      <w:r>
        <w:rPr>
          <w:szCs w:val="22"/>
          <w:lang w:eastAsia="ja-JP"/>
        </w:rPr>
        <w:t>SN-5</w:t>
      </w:r>
      <w:r>
        <w:rPr>
          <w:szCs w:val="22"/>
          <w:lang w:eastAsia="ja-JP"/>
        </w:rPr>
        <w:tab/>
        <w:t>Restoration of Areas Adjacent to Planned Work</w:t>
      </w:r>
      <w:r w:rsidRPr="0006607E">
        <w:rPr>
          <w:rFonts w:cs="Arial"/>
          <w:szCs w:val="22"/>
        </w:rPr>
        <w:tab/>
        <w:t>SN</w:t>
      </w:r>
      <w:r w:rsidRPr="0006607E">
        <w:rPr>
          <w:rFonts w:cs="Arial"/>
          <w:szCs w:val="22"/>
        </w:rPr>
        <w:noBreakHyphen/>
      </w:r>
      <w:r>
        <w:rPr>
          <w:rFonts w:cs="Arial"/>
          <w:szCs w:val="22"/>
        </w:rPr>
        <w:t>2</w:t>
      </w:r>
    </w:p>
    <w:p w14:paraId="64C19595" w14:textId="77777777" w:rsidR="00FE2B5A" w:rsidRPr="0006607E" w:rsidRDefault="00FE2B5A" w:rsidP="00FE2B5A">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71945F4D" w14:textId="77777777" w:rsidR="00FE2B5A" w:rsidRPr="0006607E" w:rsidRDefault="00FE2B5A" w:rsidP="00FE2B5A">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6418F592" w14:textId="77777777" w:rsidR="00FE2B5A" w:rsidRPr="0006607E" w:rsidRDefault="00FE2B5A" w:rsidP="00FE2B5A">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2C91D1C2"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7128D2A5"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4625F59C"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394C2A47"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39FEC002"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7D18DAE0"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3D91AE86"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18E11AEE"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0ED2E48C" w14:textId="77777777" w:rsidR="00FE2B5A" w:rsidRPr="0006607E" w:rsidRDefault="00FE2B5A" w:rsidP="00FE2B5A">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4B96784B" w14:textId="77777777" w:rsidR="00FE2B5A"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6691C03E" w14:textId="77777777" w:rsidR="00FE2B5A"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0088F30D"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20E0FC1D" w14:textId="77777777" w:rsidR="00FE2B5A" w:rsidRPr="0006607E" w:rsidRDefault="00FE2B5A" w:rsidP="00FE2B5A">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72349576" w14:textId="77777777" w:rsidR="00FE2B5A" w:rsidRDefault="00FE2B5A" w:rsidP="00FE2B5A">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6656CCA9" w14:textId="77777777" w:rsidR="00FE2B5A" w:rsidRPr="0006607E" w:rsidRDefault="00FE2B5A" w:rsidP="00FE2B5A">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2AF64A22" w14:textId="77777777" w:rsidR="00FE2B5A" w:rsidRDefault="00FE2B5A" w:rsidP="00FE2B5A">
      <w:pPr>
        <w:widowControl/>
        <w:tabs>
          <w:tab w:val="left" w:pos="720"/>
          <w:tab w:val="right" w:leader="dot" w:pos="9990"/>
        </w:tabs>
        <w:spacing w:line="360" w:lineRule="auto"/>
        <w:rPr>
          <w:rFonts w:cs="Arial"/>
          <w:szCs w:val="22"/>
        </w:rPr>
      </w:pPr>
    </w:p>
    <w:p w14:paraId="4586D2EB" w14:textId="77777777" w:rsidR="00FE2B5A" w:rsidRDefault="00FE2B5A" w:rsidP="00FE2B5A">
      <w:pPr>
        <w:widowControl/>
        <w:tabs>
          <w:tab w:val="left" w:pos="720"/>
          <w:tab w:val="right" w:leader="dot" w:pos="9990"/>
        </w:tabs>
        <w:spacing w:line="360" w:lineRule="auto"/>
        <w:rPr>
          <w:rFonts w:cs="Arial"/>
          <w:szCs w:val="22"/>
        </w:rPr>
      </w:pPr>
    </w:p>
    <w:p w14:paraId="60564FAB" w14:textId="77777777" w:rsidR="00FE2B5A" w:rsidRDefault="00FE2B5A" w:rsidP="00FE2B5A">
      <w:pPr>
        <w:widowControl/>
        <w:autoSpaceDE/>
        <w:autoSpaceDN/>
        <w:adjustRightInd/>
        <w:rPr>
          <w:rFonts w:cs="Arial"/>
          <w:szCs w:val="22"/>
        </w:rPr>
      </w:pPr>
      <w:r w:rsidRPr="00950F92">
        <w:rPr>
          <w:rFonts w:cs="Arial"/>
          <w:szCs w:val="22"/>
        </w:rPr>
        <w:br w:type="page"/>
      </w:r>
    </w:p>
    <w:p w14:paraId="6A3B4C34" w14:textId="77777777" w:rsidR="00FE2B5A" w:rsidRPr="006F51A3" w:rsidRDefault="00FE2B5A" w:rsidP="00FE2B5A">
      <w:pPr>
        <w:widowControl/>
        <w:autoSpaceDE/>
        <w:autoSpaceDN/>
        <w:adjustRightInd/>
        <w:rPr>
          <w:rFonts w:cs="Arial"/>
          <w:sz w:val="20"/>
          <w:szCs w:val="20"/>
        </w:rPr>
      </w:pPr>
    </w:p>
    <w:p w14:paraId="7FE7551B" w14:textId="77777777" w:rsidR="00FE2B5A" w:rsidRPr="006F51A3" w:rsidRDefault="00FE2B5A" w:rsidP="00FE2B5A">
      <w:pPr>
        <w:widowControl/>
        <w:autoSpaceDE/>
        <w:autoSpaceDN/>
        <w:adjustRightInd/>
        <w:rPr>
          <w:rFonts w:cs="Arial"/>
          <w:sz w:val="20"/>
          <w:szCs w:val="20"/>
        </w:rPr>
      </w:pPr>
    </w:p>
    <w:p w14:paraId="68B8F46D" w14:textId="77777777" w:rsidR="00FE2B5A" w:rsidRPr="006F51A3" w:rsidRDefault="00FE2B5A" w:rsidP="00FE2B5A">
      <w:pPr>
        <w:widowControl/>
        <w:autoSpaceDE/>
        <w:autoSpaceDN/>
        <w:adjustRightInd/>
        <w:rPr>
          <w:rFonts w:cs="Arial"/>
          <w:sz w:val="20"/>
          <w:szCs w:val="20"/>
        </w:rPr>
        <w:sectPr w:rsidR="00FE2B5A" w:rsidRPr="006F51A3" w:rsidSect="00083E72">
          <w:footerReference w:type="default" r:id="rId49"/>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A85F11C" w14:textId="77777777" w:rsidR="00FE2B5A" w:rsidRDefault="00FE2B5A" w:rsidP="00FE2B5A">
      <w:pPr>
        <w:widowControl/>
        <w:autoSpaceDE/>
        <w:autoSpaceDN/>
        <w:adjustRightInd/>
        <w:jc w:val="center"/>
        <w:rPr>
          <w:rFonts w:cs="Arial"/>
          <w:b/>
        </w:rPr>
      </w:pPr>
      <w:r>
        <w:rPr>
          <w:rFonts w:cs="Arial"/>
          <w:b/>
        </w:rPr>
        <w:t>SPECIAL NOTES</w:t>
      </w:r>
    </w:p>
    <w:p w14:paraId="1F7F8E26" w14:textId="77777777" w:rsidR="00FE2B5A" w:rsidRPr="00E43E47" w:rsidRDefault="00FE2B5A" w:rsidP="00FE2B5A">
      <w:pPr>
        <w:widowControl/>
        <w:autoSpaceDE/>
        <w:autoSpaceDN/>
        <w:adjustRightInd/>
        <w:jc w:val="center"/>
        <w:rPr>
          <w:rFonts w:cs="Arial"/>
        </w:rPr>
      </w:pPr>
    </w:p>
    <w:p w14:paraId="7B7D0C83" w14:textId="77777777" w:rsidR="00FE2B5A" w:rsidRPr="00E43E47" w:rsidRDefault="00FE2B5A" w:rsidP="00FE2B5A">
      <w:pPr>
        <w:widowControl/>
        <w:autoSpaceDE/>
        <w:autoSpaceDN/>
        <w:adjustRightInd/>
        <w:jc w:val="center"/>
        <w:rPr>
          <w:rFonts w:cs="Arial"/>
        </w:rPr>
      </w:pPr>
    </w:p>
    <w:p w14:paraId="0755ED16" w14:textId="77777777" w:rsidR="00FE2B5A" w:rsidRPr="0080721C" w:rsidRDefault="00FE2B5A" w:rsidP="00FE2B5A">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06752343" w14:textId="77777777" w:rsidR="00FE2B5A" w:rsidRDefault="00FE2B5A" w:rsidP="00FE2B5A">
      <w:pPr>
        <w:widowControl/>
        <w:autoSpaceDE/>
        <w:autoSpaceDN/>
        <w:adjustRightInd/>
        <w:rPr>
          <w:rFonts w:cs="Arial"/>
        </w:rPr>
      </w:pPr>
    </w:p>
    <w:p w14:paraId="56D672A4" w14:textId="77777777" w:rsidR="00FE2B5A" w:rsidRPr="0080721C" w:rsidRDefault="00FE2B5A" w:rsidP="00FE2B5A">
      <w:pPr>
        <w:widowControl/>
        <w:autoSpaceDE/>
        <w:autoSpaceDN/>
        <w:adjustRightInd/>
        <w:rPr>
          <w:rFonts w:cs="Arial"/>
        </w:rPr>
      </w:pPr>
    </w:p>
    <w:p w14:paraId="7BF8EB58" w14:textId="77777777" w:rsidR="00FE2B5A" w:rsidRPr="00A06560" w:rsidRDefault="00FE2B5A" w:rsidP="00FE2B5A">
      <w:pPr>
        <w:widowControl/>
        <w:autoSpaceDE/>
        <w:autoSpaceDN/>
        <w:adjustRightInd/>
        <w:rPr>
          <w:rFonts w:cs="Arial"/>
        </w:rPr>
      </w:pPr>
      <w:r>
        <w:rPr>
          <w:rFonts w:cs="Arial"/>
          <w:b/>
        </w:rPr>
        <w:t>SN-1.  Access for Persons with Disabilities</w:t>
      </w:r>
    </w:p>
    <w:p w14:paraId="17699325"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83EB5CD" w14:textId="77777777" w:rsidR="00FE2B5A" w:rsidRPr="003869C6" w:rsidRDefault="00FE2B5A" w:rsidP="00FE2B5A">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28D15EA1" w14:textId="77777777" w:rsidR="00FE2B5A" w:rsidRPr="00E43E47" w:rsidRDefault="00FE2B5A" w:rsidP="00FE2B5A">
      <w:pPr>
        <w:widowControl/>
        <w:autoSpaceDE/>
        <w:autoSpaceDN/>
        <w:adjustRightInd/>
        <w:rPr>
          <w:rFonts w:asciiTheme="minorHAnsi" w:hAnsiTheme="minorHAnsi" w:cstheme="minorHAnsi"/>
          <w:szCs w:val="22"/>
        </w:rPr>
      </w:pPr>
    </w:p>
    <w:p w14:paraId="03280236" w14:textId="77777777" w:rsidR="00FE2B5A" w:rsidRPr="00626B80" w:rsidRDefault="00FE2B5A" w:rsidP="00FE2B5A">
      <w:pPr>
        <w:rPr>
          <w:rFonts w:eastAsia="Calibri" w:cs="Arial"/>
          <w:szCs w:val="22"/>
          <w:lang w:bidi="en-US"/>
        </w:rPr>
      </w:pPr>
    </w:p>
    <w:p w14:paraId="30E97C2D" w14:textId="77777777" w:rsidR="00FE2B5A" w:rsidRPr="00A06560" w:rsidRDefault="00FE2B5A" w:rsidP="00FE2B5A">
      <w:pPr>
        <w:widowControl/>
        <w:autoSpaceDE/>
        <w:autoSpaceDN/>
        <w:adjustRightInd/>
        <w:rPr>
          <w:rFonts w:cs="Arial"/>
        </w:rPr>
      </w:pPr>
      <w:r>
        <w:rPr>
          <w:rFonts w:cs="Arial"/>
          <w:b/>
        </w:rPr>
        <w:t>SN-2.  Special Events</w:t>
      </w:r>
    </w:p>
    <w:p w14:paraId="084DAAC9"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9DA2BC" w14:textId="77777777" w:rsidR="00FE2B5A" w:rsidRPr="009058EA" w:rsidRDefault="00FE2B5A" w:rsidP="00FE2B5A">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0878C53E" w14:textId="77777777" w:rsidR="00FE2B5A" w:rsidRDefault="00FE2B5A" w:rsidP="00FE2B5A">
      <w:pPr>
        <w:widowControl/>
        <w:autoSpaceDE/>
        <w:autoSpaceDN/>
        <w:adjustRightInd/>
        <w:rPr>
          <w:rFonts w:asciiTheme="minorHAnsi" w:hAnsiTheme="minorHAnsi" w:cstheme="minorHAnsi"/>
          <w:szCs w:val="22"/>
        </w:rPr>
      </w:pPr>
    </w:p>
    <w:p w14:paraId="1C337ED1" w14:textId="77777777" w:rsidR="00FE2B5A" w:rsidRDefault="00FE2B5A" w:rsidP="00FE2B5A">
      <w:pPr>
        <w:rPr>
          <w:rFonts w:eastAsia="Calibri" w:cs="Arial"/>
          <w:szCs w:val="22"/>
          <w:lang w:bidi="en-US"/>
        </w:rPr>
      </w:pPr>
    </w:p>
    <w:p w14:paraId="7E94E09A" w14:textId="77777777" w:rsidR="00FE2B5A" w:rsidRPr="00A06560" w:rsidRDefault="00FE2B5A" w:rsidP="00FE2B5A">
      <w:pPr>
        <w:widowControl/>
        <w:autoSpaceDE/>
        <w:autoSpaceDN/>
        <w:adjustRightInd/>
        <w:rPr>
          <w:rFonts w:cs="Arial"/>
        </w:rPr>
      </w:pPr>
      <w:r>
        <w:rPr>
          <w:rFonts w:cs="Arial"/>
          <w:b/>
        </w:rPr>
        <w:t>SN-3.  Time Restriction – Arterials and Collectors</w:t>
      </w:r>
    </w:p>
    <w:p w14:paraId="30797B7E"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835AE1" w14:textId="77777777" w:rsidR="00FE2B5A" w:rsidRPr="003B652B" w:rsidRDefault="00FE2B5A" w:rsidP="00FE2B5A">
      <w:pPr>
        <w:rPr>
          <w:rFonts w:asciiTheme="minorHAnsi" w:hAnsiTheme="minorHAnsi" w:cstheme="minorHAnsi"/>
          <w:szCs w:val="22"/>
        </w:rPr>
      </w:pPr>
      <w:r w:rsidRPr="003B652B">
        <w:rPr>
          <w:rFonts w:asciiTheme="minorHAnsi" w:hAnsiTheme="minorHAnsi" w:cstheme="minorHAnsi"/>
          <w:szCs w:val="22"/>
        </w:rPr>
        <w:t xml:space="preserve">Public streets that are designated as </w:t>
      </w:r>
      <w:r>
        <w:rPr>
          <w:rFonts w:asciiTheme="minorHAnsi" w:hAnsiTheme="minorHAnsi" w:cstheme="minorHAnsi"/>
          <w:szCs w:val="22"/>
        </w:rPr>
        <w:t>A</w:t>
      </w:r>
      <w:r w:rsidRPr="003B652B">
        <w:rPr>
          <w:rFonts w:asciiTheme="minorHAnsi" w:hAnsiTheme="minorHAnsi" w:cstheme="minorHAnsi"/>
          <w:szCs w:val="22"/>
        </w:rPr>
        <w:t xml:space="preserve">rterial and </w:t>
      </w:r>
      <w:r>
        <w:rPr>
          <w:rFonts w:asciiTheme="minorHAnsi" w:hAnsiTheme="minorHAnsi" w:cstheme="minorHAnsi"/>
          <w:szCs w:val="22"/>
        </w:rPr>
        <w:t>C</w:t>
      </w:r>
      <w:r w:rsidRPr="003B652B">
        <w:rPr>
          <w:rFonts w:asciiTheme="minorHAnsi" w:hAnsiTheme="minorHAnsi" w:cstheme="minorHAnsi"/>
          <w:szCs w:val="22"/>
        </w:rPr>
        <w:t xml:space="preserve">ollector streets generate a significant amount of vehicular traffic, especially during peak rush hours.  </w:t>
      </w:r>
      <w:r>
        <w:rPr>
          <w:rFonts w:asciiTheme="minorHAnsi" w:hAnsiTheme="minorHAnsi" w:cstheme="minorHAnsi"/>
          <w:szCs w:val="22"/>
        </w:rPr>
        <w:t>N</w:t>
      </w:r>
      <w:r w:rsidRPr="003B652B">
        <w:rPr>
          <w:rFonts w:asciiTheme="minorHAnsi" w:hAnsiTheme="minorHAnsi" w:cstheme="minorHAnsi"/>
          <w:szCs w:val="22"/>
        </w:rPr>
        <w:t xml:space="preserve">o work is to occur on these streets during the hours of 7:00 a.m. to 9:00 a.m. and 4:00 p.m. to 6:00 p.m. on weekdays unless specifically authorized </w:t>
      </w:r>
      <w:r>
        <w:rPr>
          <w:rFonts w:asciiTheme="minorHAnsi" w:hAnsiTheme="minorHAnsi" w:cstheme="minorHAnsi"/>
          <w:szCs w:val="22"/>
        </w:rPr>
        <w:t xml:space="preserve">in writing </w:t>
      </w:r>
      <w:r w:rsidRPr="003B652B">
        <w:rPr>
          <w:rFonts w:asciiTheme="minorHAnsi" w:hAnsiTheme="minorHAnsi" w:cstheme="minorHAnsi"/>
          <w:szCs w:val="22"/>
        </w:rPr>
        <w:t>by the City Engineer</w:t>
      </w:r>
      <w:r>
        <w:rPr>
          <w:rFonts w:asciiTheme="minorHAnsi" w:hAnsiTheme="minorHAnsi" w:cstheme="minorHAnsi"/>
          <w:szCs w:val="22"/>
        </w:rPr>
        <w:t xml:space="preserve">’s office.  </w:t>
      </w:r>
      <w:r w:rsidRPr="003B652B">
        <w:rPr>
          <w:rFonts w:asciiTheme="minorHAnsi" w:hAnsiTheme="minorHAnsi" w:cstheme="minorHAnsi"/>
          <w:szCs w:val="22"/>
        </w:rPr>
        <w:t>The</w:t>
      </w:r>
      <w:r>
        <w:rPr>
          <w:rFonts w:asciiTheme="minorHAnsi" w:hAnsiTheme="minorHAnsi" w:cstheme="minorHAnsi"/>
          <w:szCs w:val="22"/>
        </w:rPr>
        <w:t>se</w:t>
      </w:r>
      <w:r w:rsidRPr="003B652B">
        <w:rPr>
          <w:rFonts w:asciiTheme="minorHAnsi" w:hAnsiTheme="minorHAnsi" w:cstheme="minorHAnsi"/>
          <w:szCs w:val="22"/>
        </w:rPr>
        <w:t xml:space="preserve"> streets are to remain open and fully accessible during these hours to maintain adequate vehicular traffic flow.</w:t>
      </w:r>
    </w:p>
    <w:p w14:paraId="2D4235DE" w14:textId="77777777" w:rsidR="00FE2B5A" w:rsidRDefault="00FE2B5A" w:rsidP="00FE2B5A">
      <w:pPr>
        <w:rPr>
          <w:rFonts w:cs="Arial"/>
        </w:rPr>
      </w:pPr>
    </w:p>
    <w:p w14:paraId="60194E1A" w14:textId="77777777" w:rsidR="00FE2B5A" w:rsidRDefault="00FE2B5A" w:rsidP="00FE2B5A">
      <w:pPr>
        <w:widowControl/>
        <w:autoSpaceDE/>
        <w:autoSpaceDN/>
        <w:adjustRightInd/>
        <w:rPr>
          <w:rFonts w:cs="Arial"/>
        </w:rPr>
      </w:pPr>
      <w:r>
        <w:rPr>
          <w:rFonts w:cs="Arial"/>
        </w:rPr>
        <w:t>In addition to the above time restriction, no work except for emergency repairs is to be performed on the following public holidays:</w:t>
      </w:r>
    </w:p>
    <w:p w14:paraId="45D62E16" w14:textId="77777777" w:rsidR="00FE2B5A" w:rsidRDefault="00FE2B5A" w:rsidP="00FE2B5A">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FE2B5A" w14:paraId="2ED36125" w14:textId="77777777" w:rsidTr="00CB7EE2">
        <w:trPr>
          <w:jc w:val="center"/>
        </w:trPr>
        <w:tc>
          <w:tcPr>
            <w:tcW w:w="2880" w:type="dxa"/>
          </w:tcPr>
          <w:p w14:paraId="44B2D862" w14:textId="77777777" w:rsidR="00FE2B5A" w:rsidRPr="00FE2545" w:rsidRDefault="00FE2B5A" w:rsidP="00CB7EE2">
            <w:pPr>
              <w:rPr>
                <w:rFonts w:asciiTheme="minorHAnsi" w:hAnsiTheme="minorHAnsi" w:cstheme="minorHAnsi"/>
                <w:sz w:val="22"/>
                <w:szCs w:val="22"/>
              </w:rPr>
            </w:pPr>
            <w:r w:rsidRPr="00FE2545">
              <w:rPr>
                <w:rFonts w:cs="Arial"/>
                <w:sz w:val="22"/>
                <w:szCs w:val="22"/>
              </w:rPr>
              <w:t>New Year’s Day</w:t>
            </w:r>
          </w:p>
        </w:tc>
        <w:tc>
          <w:tcPr>
            <w:tcW w:w="2880" w:type="dxa"/>
          </w:tcPr>
          <w:p w14:paraId="1C241201"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January 1st</w:t>
            </w:r>
          </w:p>
        </w:tc>
      </w:tr>
      <w:tr w:rsidR="00FE2B5A" w14:paraId="4DC7DF93" w14:textId="77777777" w:rsidTr="00CB7EE2">
        <w:trPr>
          <w:jc w:val="center"/>
        </w:trPr>
        <w:tc>
          <w:tcPr>
            <w:tcW w:w="2880" w:type="dxa"/>
          </w:tcPr>
          <w:p w14:paraId="7E42856E" w14:textId="77777777" w:rsidR="00FE2B5A" w:rsidRPr="00FE2545" w:rsidRDefault="00FE2B5A" w:rsidP="00CB7EE2">
            <w:pPr>
              <w:widowControl/>
              <w:autoSpaceDE/>
              <w:autoSpaceDN/>
              <w:adjustRightInd/>
              <w:rPr>
                <w:rFonts w:cs="Arial"/>
                <w:sz w:val="22"/>
                <w:szCs w:val="22"/>
              </w:rPr>
            </w:pPr>
            <w:r w:rsidRPr="00FE2545">
              <w:rPr>
                <w:rFonts w:cs="Arial"/>
                <w:sz w:val="22"/>
                <w:szCs w:val="22"/>
              </w:rPr>
              <w:t>Martin Luther King Day</w:t>
            </w:r>
          </w:p>
        </w:tc>
        <w:tc>
          <w:tcPr>
            <w:tcW w:w="2880" w:type="dxa"/>
          </w:tcPr>
          <w:p w14:paraId="5905C79E"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3rd Monday in January</w:t>
            </w:r>
          </w:p>
        </w:tc>
      </w:tr>
      <w:tr w:rsidR="00FE2B5A" w14:paraId="66AAC2E2" w14:textId="77777777" w:rsidTr="00CB7EE2">
        <w:trPr>
          <w:jc w:val="center"/>
        </w:trPr>
        <w:tc>
          <w:tcPr>
            <w:tcW w:w="2880" w:type="dxa"/>
          </w:tcPr>
          <w:p w14:paraId="07D8E8D1" w14:textId="77777777" w:rsidR="00FE2B5A" w:rsidRPr="00FE2545" w:rsidRDefault="00FE2B5A" w:rsidP="00CB7EE2">
            <w:pPr>
              <w:rPr>
                <w:rFonts w:asciiTheme="minorHAnsi" w:hAnsiTheme="minorHAnsi" w:cstheme="minorHAnsi"/>
                <w:sz w:val="22"/>
                <w:szCs w:val="22"/>
              </w:rPr>
            </w:pPr>
            <w:r w:rsidRPr="00FE2545">
              <w:rPr>
                <w:rFonts w:cs="Arial"/>
                <w:sz w:val="22"/>
                <w:szCs w:val="22"/>
              </w:rPr>
              <w:t>President’s Day</w:t>
            </w:r>
          </w:p>
        </w:tc>
        <w:tc>
          <w:tcPr>
            <w:tcW w:w="2880" w:type="dxa"/>
          </w:tcPr>
          <w:p w14:paraId="2768484F"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3rd Monday in February</w:t>
            </w:r>
          </w:p>
        </w:tc>
      </w:tr>
      <w:tr w:rsidR="00FE2B5A" w14:paraId="0946BBB3" w14:textId="77777777" w:rsidTr="00CB7EE2">
        <w:trPr>
          <w:jc w:val="center"/>
        </w:trPr>
        <w:tc>
          <w:tcPr>
            <w:tcW w:w="2880" w:type="dxa"/>
          </w:tcPr>
          <w:p w14:paraId="40033D2E" w14:textId="77777777" w:rsidR="00FE2B5A" w:rsidRPr="00FE2545" w:rsidRDefault="00FE2B5A" w:rsidP="00CB7EE2">
            <w:pPr>
              <w:rPr>
                <w:rFonts w:asciiTheme="minorHAnsi" w:hAnsiTheme="minorHAnsi" w:cstheme="minorHAnsi"/>
                <w:sz w:val="22"/>
                <w:szCs w:val="22"/>
              </w:rPr>
            </w:pPr>
            <w:r w:rsidRPr="00FE2545">
              <w:rPr>
                <w:rFonts w:cs="Arial"/>
                <w:sz w:val="22"/>
                <w:szCs w:val="22"/>
              </w:rPr>
              <w:t>Memorial Day</w:t>
            </w:r>
          </w:p>
        </w:tc>
        <w:tc>
          <w:tcPr>
            <w:tcW w:w="2880" w:type="dxa"/>
          </w:tcPr>
          <w:p w14:paraId="574EE8D3"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last Monday in May</w:t>
            </w:r>
          </w:p>
        </w:tc>
      </w:tr>
      <w:tr w:rsidR="00FE2B5A" w14:paraId="07B7612A" w14:textId="77777777" w:rsidTr="00CB7EE2">
        <w:trPr>
          <w:jc w:val="center"/>
        </w:trPr>
        <w:tc>
          <w:tcPr>
            <w:tcW w:w="2880" w:type="dxa"/>
          </w:tcPr>
          <w:p w14:paraId="799B7BB8" w14:textId="77777777" w:rsidR="00FE2B5A" w:rsidRPr="00FE2545" w:rsidRDefault="00FE2B5A" w:rsidP="00CB7EE2">
            <w:pPr>
              <w:rPr>
                <w:rFonts w:asciiTheme="minorHAnsi" w:hAnsiTheme="minorHAnsi" w:cstheme="minorHAnsi"/>
                <w:sz w:val="22"/>
                <w:szCs w:val="22"/>
              </w:rPr>
            </w:pPr>
            <w:r w:rsidRPr="00FE2545">
              <w:rPr>
                <w:rFonts w:cs="Arial"/>
                <w:sz w:val="22"/>
                <w:szCs w:val="22"/>
              </w:rPr>
              <w:t>Independence Day</w:t>
            </w:r>
          </w:p>
        </w:tc>
        <w:tc>
          <w:tcPr>
            <w:tcW w:w="2880" w:type="dxa"/>
          </w:tcPr>
          <w:p w14:paraId="5CE63CCD"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July 4th</w:t>
            </w:r>
          </w:p>
        </w:tc>
      </w:tr>
      <w:tr w:rsidR="00FE2B5A" w14:paraId="37B47ADE" w14:textId="77777777" w:rsidTr="00CB7EE2">
        <w:trPr>
          <w:jc w:val="center"/>
        </w:trPr>
        <w:tc>
          <w:tcPr>
            <w:tcW w:w="2880" w:type="dxa"/>
          </w:tcPr>
          <w:p w14:paraId="21172FD2" w14:textId="77777777" w:rsidR="00FE2B5A" w:rsidRPr="00FE2545" w:rsidRDefault="00FE2B5A" w:rsidP="00CB7EE2">
            <w:pPr>
              <w:rPr>
                <w:rFonts w:asciiTheme="minorHAnsi" w:hAnsiTheme="minorHAnsi" w:cstheme="minorHAnsi"/>
                <w:sz w:val="22"/>
                <w:szCs w:val="22"/>
              </w:rPr>
            </w:pPr>
            <w:r w:rsidRPr="00FE2545">
              <w:rPr>
                <w:rFonts w:cs="Arial"/>
                <w:sz w:val="22"/>
                <w:szCs w:val="22"/>
              </w:rPr>
              <w:t>Labor Day</w:t>
            </w:r>
          </w:p>
        </w:tc>
        <w:tc>
          <w:tcPr>
            <w:tcW w:w="2880" w:type="dxa"/>
          </w:tcPr>
          <w:p w14:paraId="11926189"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1st Monday in September</w:t>
            </w:r>
          </w:p>
        </w:tc>
      </w:tr>
      <w:tr w:rsidR="00FE2B5A" w14:paraId="6E00C3ED" w14:textId="77777777" w:rsidTr="00CB7EE2">
        <w:trPr>
          <w:jc w:val="center"/>
        </w:trPr>
        <w:tc>
          <w:tcPr>
            <w:tcW w:w="2880" w:type="dxa"/>
          </w:tcPr>
          <w:p w14:paraId="21DA7609" w14:textId="77777777" w:rsidR="00FE2B5A" w:rsidRPr="00FE2545" w:rsidRDefault="00FE2B5A" w:rsidP="00CB7EE2">
            <w:pPr>
              <w:rPr>
                <w:rFonts w:asciiTheme="minorHAnsi" w:hAnsiTheme="minorHAnsi" w:cstheme="minorHAnsi"/>
                <w:sz w:val="22"/>
                <w:szCs w:val="22"/>
              </w:rPr>
            </w:pPr>
            <w:r>
              <w:rPr>
                <w:rFonts w:cs="Arial"/>
                <w:sz w:val="22"/>
                <w:szCs w:val="22"/>
              </w:rPr>
              <w:t>Columbus</w:t>
            </w:r>
            <w:r w:rsidRPr="00FE2545">
              <w:rPr>
                <w:rFonts w:cs="Arial"/>
                <w:sz w:val="22"/>
                <w:szCs w:val="22"/>
              </w:rPr>
              <w:t xml:space="preserve"> Day</w:t>
            </w:r>
          </w:p>
        </w:tc>
        <w:tc>
          <w:tcPr>
            <w:tcW w:w="2880" w:type="dxa"/>
          </w:tcPr>
          <w:p w14:paraId="54EEF383"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2nd Monday in October</w:t>
            </w:r>
          </w:p>
        </w:tc>
      </w:tr>
      <w:tr w:rsidR="00FE2B5A" w14:paraId="3EBCFB8C" w14:textId="77777777" w:rsidTr="00CB7EE2">
        <w:trPr>
          <w:jc w:val="center"/>
        </w:trPr>
        <w:tc>
          <w:tcPr>
            <w:tcW w:w="2880" w:type="dxa"/>
          </w:tcPr>
          <w:p w14:paraId="2E69450C" w14:textId="77777777" w:rsidR="00FE2B5A" w:rsidRPr="00FE2545" w:rsidRDefault="00FE2B5A" w:rsidP="00CB7EE2">
            <w:pPr>
              <w:rPr>
                <w:rFonts w:asciiTheme="minorHAnsi" w:hAnsiTheme="minorHAnsi" w:cstheme="minorHAnsi"/>
                <w:sz w:val="22"/>
                <w:szCs w:val="22"/>
              </w:rPr>
            </w:pPr>
            <w:r w:rsidRPr="00FE2545">
              <w:rPr>
                <w:rFonts w:cs="Arial"/>
                <w:sz w:val="22"/>
                <w:szCs w:val="22"/>
              </w:rPr>
              <w:t>Veteran’s Day</w:t>
            </w:r>
          </w:p>
        </w:tc>
        <w:tc>
          <w:tcPr>
            <w:tcW w:w="2880" w:type="dxa"/>
          </w:tcPr>
          <w:p w14:paraId="178AB135"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November 11th</w:t>
            </w:r>
          </w:p>
        </w:tc>
      </w:tr>
      <w:tr w:rsidR="00FE2B5A" w14:paraId="5DE616D0" w14:textId="77777777" w:rsidTr="00CB7EE2">
        <w:trPr>
          <w:jc w:val="center"/>
        </w:trPr>
        <w:tc>
          <w:tcPr>
            <w:tcW w:w="2880" w:type="dxa"/>
          </w:tcPr>
          <w:p w14:paraId="730AF3A9" w14:textId="77777777" w:rsidR="00FE2B5A" w:rsidRPr="00FE2545" w:rsidRDefault="00FE2B5A" w:rsidP="00CB7EE2">
            <w:pPr>
              <w:widowControl/>
              <w:autoSpaceDE/>
              <w:autoSpaceDN/>
              <w:adjustRightInd/>
              <w:rPr>
                <w:rFonts w:cs="Arial"/>
                <w:sz w:val="22"/>
                <w:szCs w:val="22"/>
              </w:rPr>
            </w:pPr>
            <w:r w:rsidRPr="00FE2545">
              <w:rPr>
                <w:rFonts w:cs="Arial"/>
                <w:sz w:val="22"/>
                <w:szCs w:val="22"/>
              </w:rPr>
              <w:t>Thanksgiving Day</w:t>
            </w:r>
          </w:p>
        </w:tc>
        <w:tc>
          <w:tcPr>
            <w:tcW w:w="2880" w:type="dxa"/>
          </w:tcPr>
          <w:p w14:paraId="06329761"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4th Thursday in November</w:t>
            </w:r>
          </w:p>
        </w:tc>
      </w:tr>
      <w:tr w:rsidR="00FE2B5A" w14:paraId="6673E7BD" w14:textId="77777777" w:rsidTr="00CB7EE2">
        <w:trPr>
          <w:jc w:val="center"/>
        </w:trPr>
        <w:tc>
          <w:tcPr>
            <w:tcW w:w="2880" w:type="dxa"/>
          </w:tcPr>
          <w:p w14:paraId="5F061AB4" w14:textId="77777777" w:rsidR="00FE2B5A" w:rsidRPr="00FE2545" w:rsidRDefault="00FE2B5A" w:rsidP="00CB7EE2">
            <w:pPr>
              <w:rPr>
                <w:rFonts w:asciiTheme="minorHAnsi" w:hAnsiTheme="minorHAnsi" w:cstheme="minorHAnsi"/>
                <w:sz w:val="22"/>
                <w:szCs w:val="22"/>
              </w:rPr>
            </w:pPr>
            <w:r w:rsidRPr="00FE2545">
              <w:rPr>
                <w:rFonts w:cs="Arial"/>
                <w:sz w:val="22"/>
                <w:szCs w:val="22"/>
              </w:rPr>
              <w:t>Christmas Day</w:t>
            </w:r>
          </w:p>
        </w:tc>
        <w:tc>
          <w:tcPr>
            <w:tcW w:w="2880" w:type="dxa"/>
          </w:tcPr>
          <w:p w14:paraId="083B4FE0" w14:textId="77777777" w:rsidR="00FE2B5A" w:rsidRPr="00FE2545" w:rsidRDefault="00FE2B5A" w:rsidP="00CB7EE2">
            <w:pPr>
              <w:rPr>
                <w:rFonts w:asciiTheme="minorHAnsi" w:hAnsiTheme="minorHAnsi" w:cstheme="minorHAnsi"/>
                <w:sz w:val="22"/>
                <w:szCs w:val="22"/>
              </w:rPr>
            </w:pPr>
            <w:r w:rsidRPr="00FE2545">
              <w:rPr>
                <w:rFonts w:asciiTheme="minorHAnsi" w:hAnsiTheme="minorHAnsi" w:cstheme="minorHAnsi"/>
                <w:sz w:val="22"/>
                <w:szCs w:val="22"/>
              </w:rPr>
              <w:t>December 25th</w:t>
            </w:r>
          </w:p>
        </w:tc>
      </w:tr>
    </w:tbl>
    <w:p w14:paraId="078E33AD" w14:textId="77777777" w:rsidR="00FE2B5A" w:rsidRDefault="00FE2B5A" w:rsidP="00FE2B5A">
      <w:pPr>
        <w:widowControl/>
        <w:autoSpaceDE/>
        <w:autoSpaceDN/>
        <w:adjustRightInd/>
        <w:rPr>
          <w:rFonts w:asciiTheme="majorHAnsi" w:hAnsiTheme="majorHAnsi" w:cstheme="majorHAnsi"/>
          <w:szCs w:val="22"/>
        </w:rPr>
      </w:pPr>
    </w:p>
    <w:p w14:paraId="75612A8B" w14:textId="77777777" w:rsidR="00FE2B5A" w:rsidRDefault="00FE2B5A" w:rsidP="00FE2B5A">
      <w:pPr>
        <w:widowControl/>
        <w:autoSpaceDE/>
        <w:autoSpaceDN/>
        <w:adjustRightInd/>
        <w:rPr>
          <w:rFonts w:asciiTheme="majorHAnsi" w:hAnsiTheme="majorHAnsi" w:cstheme="majorHAnsi"/>
          <w:szCs w:val="22"/>
        </w:rPr>
      </w:pPr>
    </w:p>
    <w:p w14:paraId="2BAA0744"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4E57D6B" w14:textId="77777777" w:rsidR="00FE2B5A" w:rsidRPr="00A06560" w:rsidRDefault="00FE2B5A" w:rsidP="00FE2B5A">
      <w:pPr>
        <w:widowControl/>
        <w:autoSpaceDE/>
        <w:autoSpaceDN/>
        <w:adjustRightInd/>
        <w:rPr>
          <w:rFonts w:cs="Arial"/>
        </w:rPr>
      </w:pPr>
      <w:r>
        <w:rPr>
          <w:rFonts w:cs="Arial"/>
          <w:b/>
        </w:rPr>
        <w:t>SN-4.  Restoration Time Restrictions – Liquidated Damages</w:t>
      </w:r>
    </w:p>
    <w:p w14:paraId="630930CF"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A26537" w14:textId="77777777" w:rsidR="00FE2B5A" w:rsidRPr="00486054" w:rsidRDefault="00FE2B5A" w:rsidP="00FE2B5A">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B11DE06" w14:textId="77777777" w:rsidR="00FE2B5A" w:rsidRDefault="00FE2B5A" w:rsidP="00FE2B5A">
      <w:pPr>
        <w:tabs>
          <w:tab w:val="left" w:pos="-1440"/>
          <w:tab w:val="left" w:pos="-720"/>
        </w:tabs>
        <w:rPr>
          <w:rFonts w:asciiTheme="minorHAnsi" w:hAnsiTheme="minorHAnsi" w:cstheme="minorHAnsi"/>
          <w:szCs w:val="22"/>
        </w:rPr>
      </w:pPr>
    </w:p>
    <w:p w14:paraId="577F6D83" w14:textId="77777777" w:rsidR="00FE2B5A" w:rsidRPr="00FC5C77" w:rsidRDefault="00FE2B5A" w:rsidP="00FE2B5A">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4E99128E" w14:textId="77777777" w:rsidR="00FE2B5A" w:rsidRDefault="00FE2B5A" w:rsidP="00FE2B5A">
      <w:pPr>
        <w:tabs>
          <w:tab w:val="left" w:pos="-1440"/>
          <w:tab w:val="left" w:pos="-720"/>
        </w:tabs>
        <w:ind w:left="450"/>
        <w:rPr>
          <w:rFonts w:cs="Arial"/>
          <w:color w:val="000000"/>
          <w:szCs w:val="22"/>
        </w:rPr>
      </w:pPr>
    </w:p>
    <w:p w14:paraId="6169B4DD" w14:textId="77777777" w:rsidR="00FE2B5A" w:rsidRDefault="00FE2B5A" w:rsidP="00FE2B5A">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2F4C75FA" w14:textId="77777777" w:rsidR="00FE2B5A" w:rsidRDefault="00FE2B5A" w:rsidP="00FE2B5A">
      <w:pPr>
        <w:tabs>
          <w:tab w:val="left" w:pos="-1440"/>
          <w:tab w:val="left" w:pos="-720"/>
        </w:tabs>
        <w:ind w:left="450"/>
        <w:rPr>
          <w:rFonts w:cs="Arial"/>
          <w:lang w:eastAsia="ja-JP"/>
        </w:rPr>
      </w:pPr>
    </w:p>
    <w:p w14:paraId="2356BCAE" w14:textId="77777777" w:rsidR="00FE2B5A" w:rsidRPr="00DC759C" w:rsidRDefault="00FE2B5A" w:rsidP="00FE2B5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51913647" w14:textId="77777777" w:rsidR="00FE2B5A" w:rsidRDefault="00FE2B5A" w:rsidP="00FE2B5A">
      <w:pPr>
        <w:tabs>
          <w:tab w:val="left" w:pos="-1440"/>
          <w:tab w:val="left" w:pos="-720"/>
        </w:tabs>
        <w:ind w:left="450"/>
        <w:rPr>
          <w:rFonts w:cs="Arial"/>
          <w:lang w:eastAsia="ja-JP"/>
        </w:rPr>
      </w:pPr>
    </w:p>
    <w:p w14:paraId="4ADC1E2E" w14:textId="77777777" w:rsidR="00FE2B5A" w:rsidRPr="00E86061" w:rsidRDefault="00FE2B5A" w:rsidP="00FE2B5A">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797EA320" w14:textId="77777777" w:rsidR="00FE2B5A" w:rsidRDefault="00FE2B5A" w:rsidP="00FE2B5A">
      <w:pPr>
        <w:tabs>
          <w:tab w:val="left" w:pos="-1440"/>
          <w:tab w:val="left" w:pos="-720"/>
        </w:tabs>
        <w:ind w:left="450"/>
        <w:rPr>
          <w:rFonts w:cs="Arial"/>
          <w:lang w:eastAsia="ja-JP"/>
        </w:rPr>
      </w:pPr>
    </w:p>
    <w:p w14:paraId="0A44E95B" w14:textId="77777777" w:rsidR="00FE2B5A" w:rsidRPr="00DC759C" w:rsidRDefault="00FE2B5A" w:rsidP="00FE2B5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10B8FCBD" w14:textId="77777777" w:rsidR="00FE2B5A" w:rsidRDefault="00FE2B5A" w:rsidP="00FE2B5A">
      <w:pPr>
        <w:widowControl/>
        <w:autoSpaceDE/>
        <w:autoSpaceDN/>
        <w:adjustRightInd/>
        <w:rPr>
          <w:rFonts w:asciiTheme="majorHAnsi" w:hAnsiTheme="majorHAnsi" w:cstheme="majorHAnsi"/>
          <w:szCs w:val="22"/>
        </w:rPr>
      </w:pPr>
    </w:p>
    <w:p w14:paraId="23C48660" w14:textId="77777777" w:rsidR="00FE2B5A" w:rsidRDefault="00FE2B5A" w:rsidP="00FE2B5A">
      <w:pPr>
        <w:widowControl/>
        <w:autoSpaceDE/>
        <w:autoSpaceDN/>
        <w:adjustRightInd/>
        <w:rPr>
          <w:rFonts w:asciiTheme="majorHAnsi" w:hAnsiTheme="majorHAnsi" w:cstheme="majorHAnsi"/>
          <w:szCs w:val="22"/>
        </w:rPr>
      </w:pPr>
    </w:p>
    <w:p w14:paraId="4563CEB1" w14:textId="77777777" w:rsidR="00FE2B5A" w:rsidRPr="00A06560" w:rsidRDefault="00FE2B5A" w:rsidP="00FE2B5A">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20FD3086"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3B3E73" w14:textId="77777777" w:rsidR="00FE2B5A" w:rsidRPr="00570072" w:rsidRDefault="00FE2B5A" w:rsidP="00FE2B5A">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77D79D56"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5BBEB19"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3536E57D"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60ECA39" w14:textId="77777777" w:rsidR="00FE2B5A" w:rsidRPr="00065EC2"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5070B011" w14:textId="77777777" w:rsidR="00FE2B5A" w:rsidRDefault="00FE2B5A" w:rsidP="00FE2B5A">
      <w:pPr>
        <w:rPr>
          <w:rFonts w:cs="Arial"/>
          <w:lang w:eastAsia="ja-JP"/>
        </w:rPr>
      </w:pPr>
    </w:p>
    <w:p w14:paraId="0E1F6155"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64E5B598"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5B747F81" w14:textId="77777777" w:rsidR="00FE2B5A" w:rsidRDefault="00FE2B5A" w:rsidP="00FE2B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1F4C584C" w14:textId="77777777" w:rsidR="00FE2B5A" w:rsidRDefault="00FE2B5A" w:rsidP="00FE2B5A">
      <w:pPr>
        <w:widowControl/>
        <w:autoSpaceDE/>
        <w:autoSpaceDN/>
        <w:adjustRightInd/>
        <w:rPr>
          <w:rFonts w:cs="Arial"/>
          <w:lang w:eastAsia="ja-JP"/>
        </w:rPr>
      </w:pPr>
      <w:r>
        <w:rPr>
          <w:rFonts w:cs="Arial"/>
          <w:lang w:eastAsia="ja-JP"/>
        </w:rPr>
        <w:br w:type="page"/>
      </w:r>
    </w:p>
    <w:p w14:paraId="4EE42CAE" w14:textId="77777777" w:rsidR="00FE2B5A" w:rsidRPr="00F91691"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2292FD95" w14:textId="77777777" w:rsidR="00FE2B5A"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7C1705F5" w14:textId="77777777" w:rsidR="00FE2B5A" w:rsidRDefault="00FE2B5A" w:rsidP="00FE2B5A">
      <w:pPr>
        <w:widowControl/>
        <w:autoSpaceDE/>
        <w:autoSpaceDN/>
        <w:adjustRightInd/>
        <w:rPr>
          <w:rFonts w:asciiTheme="majorHAnsi" w:hAnsiTheme="majorHAnsi" w:cstheme="majorHAnsi"/>
          <w:szCs w:val="22"/>
        </w:rPr>
      </w:pPr>
    </w:p>
    <w:p w14:paraId="1A4C7720" w14:textId="77777777" w:rsidR="00FE2B5A" w:rsidRPr="00295259" w:rsidRDefault="00FE2B5A" w:rsidP="00FE2B5A">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282C87E" w14:textId="77777777" w:rsidR="00FE2B5A" w:rsidRDefault="00FE2B5A" w:rsidP="00FE2B5A">
      <w:pPr>
        <w:rPr>
          <w:rFonts w:cs="Arial"/>
          <w:lang w:eastAsia="ja-JP"/>
        </w:rPr>
      </w:pPr>
    </w:p>
    <w:p w14:paraId="6E523049" w14:textId="77777777" w:rsidR="00FE2B5A" w:rsidRPr="00570072" w:rsidRDefault="00FE2B5A" w:rsidP="00FE2B5A">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6213484C" w14:textId="77777777" w:rsidR="00FE2B5A" w:rsidRDefault="00FE2B5A" w:rsidP="00FE2B5A">
      <w:pPr>
        <w:rPr>
          <w:rFonts w:cs="Arial"/>
          <w:lang w:eastAsia="ja-JP"/>
        </w:rPr>
      </w:pPr>
    </w:p>
    <w:p w14:paraId="18C96C0B" w14:textId="77777777" w:rsidR="00FE2B5A" w:rsidRPr="00065944" w:rsidRDefault="00FE2B5A" w:rsidP="00FE2B5A">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0242B313" w14:textId="77777777" w:rsidR="00FE2B5A" w:rsidRPr="00065944" w:rsidRDefault="00FE2B5A" w:rsidP="00FE2B5A">
      <w:pPr>
        <w:rPr>
          <w:rFonts w:cs="Arial"/>
          <w:lang w:eastAsia="ja-JP"/>
        </w:rPr>
      </w:pPr>
    </w:p>
    <w:p w14:paraId="53DC818B" w14:textId="77777777" w:rsidR="00FE2B5A" w:rsidRPr="00295259" w:rsidRDefault="00FE2B5A" w:rsidP="00FE2B5A">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4D62A0B1" w14:textId="77777777" w:rsidR="00FE2B5A" w:rsidRPr="00295259" w:rsidRDefault="00FE2B5A" w:rsidP="00FE2B5A">
      <w:pPr>
        <w:rPr>
          <w:rFonts w:cs="Arial"/>
          <w:lang w:eastAsia="ja-JP"/>
        </w:rPr>
      </w:pPr>
    </w:p>
    <w:p w14:paraId="5BBB860F" w14:textId="77777777" w:rsidR="00FE2B5A" w:rsidRPr="00295259" w:rsidRDefault="00FE2B5A" w:rsidP="00FE2B5A">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4412CC89" w14:textId="77777777" w:rsidR="00FE2B5A" w:rsidRDefault="00FE2B5A" w:rsidP="00FE2B5A">
      <w:pPr>
        <w:rPr>
          <w:rFonts w:cs="Arial"/>
          <w:lang w:eastAsia="ja-JP"/>
        </w:rPr>
      </w:pPr>
    </w:p>
    <w:p w14:paraId="203D6A81"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F2B9C52" w14:textId="77777777" w:rsidR="00FE2B5A" w:rsidRDefault="00FE2B5A" w:rsidP="00FE2B5A">
      <w:pPr>
        <w:tabs>
          <w:tab w:val="left" w:pos="-1440"/>
          <w:tab w:val="left" w:pos="-720"/>
        </w:tabs>
        <w:rPr>
          <w:rFonts w:cs="Arial"/>
          <w:lang w:eastAsia="ja-JP"/>
        </w:rPr>
      </w:pPr>
    </w:p>
    <w:p w14:paraId="7718DE3C" w14:textId="77777777" w:rsidR="00FE2B5A" w:rsidRDefault="00FE2B5A" w:rsidP="00FE2B5A">
      <w:pPr>
        <w:rPr>
          <w:rFonts w:asciiTheme="majorHAnsi" w:hAnsiTheme="majorHAnsi" w:cstheme="majorHAnsi"/>
          <w:szCs w:val="22"/>
        </w:rPr>
      </w:pPr>
    </w:p>
    <w:p w14:paraId="1012AC18" w14:textId="77777777" w:rsidR="00FE2B5A" w:rsidRPr="00A06560" w:rsidRDefault="00FE2B5A" w:rsidP="00FE2B5A">
      <w:pPr>
        <w:widowControl/>
        <w:autoSpaceDE/>
        <w:autoSpaceDN/>
        <w:adjustRightInd/>
        <w:rPr>
          <w:rFonts w:cs="Arial"/>
        </w:rPr>
      </w:pPr>
      <w:r>
        <w:rPr>
          <w:rFonts w:cs="Arial"/>
          <w:b/>
        </w:rPr>
        <w:t>SN-7.  Sidewalk Access Ramps and Detectable Warning Surface Installation</w:t>
      </w:r>
    </w:p>
    <w:p w14:paraId="3760D7C8"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42DCF0"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3522AF64" w14:textId="77777777" w:rsidR="00FE2B5A" w:rsidRDefault="00FE2B5A" w:rsidP="00FE2B5A">
      <w:pPr>
        <w:tabs>
          <w:tab w:val="left" w:pos="-1440"/>
          <w:tab w:val="left" w:pos="-720"/>
        </w:tabs>
        <w:rPr>
          <w:rFonts w:asciiTheme="minorHAnsi" w:hAnsiTheme="minorHAnsi" w:cstheme="minorHAnsi"/>
          <w:szCs w:val="22"/>
        </w:rPr>
      </w:pPr>
    </w:p>
    <w:p w14:paraId="0EAF5EC1"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78D2DA44" w14:textId="77777777" w:rsidR="00FE2B5A" w:rsidRDefault="00FE2B5A" w:rsidP="00FE2B5A">
      <w:pPr>
        <w:tabs>
          <w:tab w:val="left" w:pos="-1440"/>
          <w:tab w:val="left" w:pos="-720"/>
        </w:tabs>
        <w:rPr>
          <w:rFonts w:asciiTheme="minorHAnsi" w:hAnsiTheme="minorHAnsi" w:cstheme="minorHAnsi"/>
          <w:szCs w:val="22"/>
        </w:rPr>
      </w:pPr>
    </w:p>
    <w:p w14:paraId="4C0C5FD5" w14:textId="77777777" w:rsidR="00FE2B5A" w:rsidRDefault="00FE2B5A" w:rsidP="00FE2B5A">
      <w:pPr>
        <w:rPr>
          <w:rFonts w:asciiTheme="majorHAnsi" w:hAnsiTheme="majorHAnsi" w:cstheme="majorHAnsi"/>
          <w:szCs w:val="22"/>
        </w:rPr>
      </w:pPr>
    </w:p>
    <w:p w14:paraId="11C55569" w14:textId="77777777" w:rsidR="00FE2B5A" w:rsidRPr="00A06560" w:rsidRDefault="00FE2B5A" w:rsidP="00FE2B5A">
      <w:pPr>
        <w:widowControl/>
        <w:autoSpaceDE/>
        <w:autoSpaceDN/>
        <w:adjustRightInd/>
        <w:rPr>
          <w:rFonts w:cs="Arial"/>
        </w:rPr>
      </w:pPr>
      <w:r>
        <w:rPr>
          <w:rFonts w:cs="Arial"/>
          <w:b/>
        </w:rPr>
        <w:t>SN-8.  Asphalt Top Course - Tapered Wedge Joint</w:t>
      </w:r>
    </w:p>
    <w:p w14:paraId="5A6A474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3C659A" w14:textId="77777777" w:rsidR="00FE2B5A" w:rsidRPr="0018363D"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3A128862" w14:textId="77777777" w:rsidR="00FE2B5A" w:rsidRDefault="00FE2B5A" w:rsidP="00FE2B5A">
      <w:pPr>
        <w:rPr>
          <w:rFonts w:asciiTheme="majorHAnsi" w:hAnsiTheme="majorHAnsi" w:cstheme="majorHAnsi"/>
          <w:szCs w:val="22"/>
        </w:rPr>
      </w:pPr>
    </w:p>
    <w:p w14:paraId="7406DD5B" w14:textId="77777777" w:rsidR="00FE2B5A" w:rsidRDefault="00FE2B5A" w:rsidP="00FE2B5A">
      <w:pPr>
        <w:rPr>
          <w:rFonts w:asciiTheme="majorHAnsi" w:hAnsiTheme="majorHAnsi" w:cstheme="majorHAnsi"/>
          <w:szCs w:val="22"/>
        </w:rPr>
      </w:pPr>
    </w:p>
    <w:p w14:paraId="4666F062"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620B10C" w14:textId="77777777" w:rsidR="00FE2B5A" w:rsidRPr="00A06560" w:rsidRDefault="00FE2B5A" w:rsidP="00FE2B5A">
      <w:pPr>
        <w:widowControl/>
        <w:autoSpaceDE/>
        <w:autoSpaceDN/>
        <w:adjustRightInd/>
        <w:rPr>
          <w:rFonts w:cs="Arial"/>
        </w:rPr>
      </w:pPr>
      <w:r>
        <w:rPr>
          <w:rFonts w:cs="Arial"/>
          <w:b/>
        </w:rPr>
        <w:t>SN-9.  Asphalt Pavement Joint Adhesive</w:t>
      </w:r>
    </w:p>
    <w:p w14:paraId="5F350435"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FEF3FFF" w14:textId="77777777" w:rsidR="00FE2B5A" w:rsidRPr="00267EB8" w:rsidRDefault="00FE2B5A" w:rsidP="00FE2B5A">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6876CBD6" w14:textId="77777777" w:rsidR="00FE2B5A" w:rsidRPr="00267EB8" w:rsidRDefault="00FE2B5A" w:rsidP="00FE2B5A">
      <w:pPr>
        <w:pStyle w:val="Default"/>
        <w:jc w:val="both"/>
        <w:rPr>
          <w:sz w:val="22"/>
          <w:szCs w:val="22"/>
        </w:rPr>
      </w:pPr>
    </w:p>
    <w:p w14:paraId="3076C568" w14:textId="77777777" w:rsidR="00FE2B5A" w:rsidRDefault="00FE2B5A" w:rsidP="00FE2B5A">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577FF980" w14:textId="77777777" w:rsidR="00FE2B5A" w:rsidRDefault="00FE2B5A" w:rsidP="00FE2B5A">
      <w:pPr>
        <w:pStyle w:val="Default"/>
        <w:jc w:val="both"/>
        <w:rPr>
          <w:sz w:val="22"/>
          <w:szCs w:val="22"/>
        </w:rPr>
      </w:pPr>
    </w:p>
    <w:p w14:paraId="639391B8" w14:textId="77777777" w:rsidR="00FE2B5A" w:rsidRDefault="00FE2B5A" w:rsidP="00FE2B5A">
      <w:pPr>
        <w:widowControl/>
        <w:autoSpaceDE/>
        <w:autoSpaceDN/>
        <w:adjustRightInd/>
        <w:rPr>
          <w:rFonts w:asciiTheme="minorHAnsi" w:hAnsiTheme="minorHAnsi" w:cstheme="minorHAnsi"/>
          <w:szCs w:val="22"/>
        </w:rPr>
      </w:pPr>
    </w:p>
    <w:p w14:paraId="2F4A211A" w14:textId="77777777" w:rsidR="00FE2B5A" w:rsidRPr="00A06560" w:rsidRDefault="00FE2B5A" w:rsidP="00FE2B5A">
      <w:pPr>
        <w:widowControl/>
        <w:autoSpaceDE/>
        <w:autoSpaceDN/>
        <w:adjustRightInd/>
        <w:rPr>
          <w:rFonts w:cs="Arial"/>
        </w:rPr>
      </w:pPr>
      <w:r>
        <w:rPr>
          <w:rFonts w:cs="Arial"/>
          <w:b/>
        </w:rPr>
        <w:t>SN-10.  Catch Basins and Sewer Manholes Castings</w:t>
      </w:r>
    </w:p>
    <w:p w14:paraId="49E4B37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C4DD73" w14:textId="77777777" w:rsidR="00FE2B5A" w:rsidRPr="00155C8F" w:rsidRDefault="00FE2B5A" w:rsidP="00FE2B5A">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C707817" w14:textId="77777777" w:rsidR="00FE2B5A" w:rsidRDefault="00FE2B5A" w:rsidP="00FE2B5A">
      <w:pPr>
        <w:rPr>
          <w:rFonts w:asciiTheme="majorHAnsi" w:hAnsiTheme="majorHAnsi" w:cstheme="majorHAnsi"/>
          <w:szCs w:val="22"/>
        </w:rPr>
      </w:pPr>
    </w:p>
    <w:p w14:paraId="11BBF91A"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73501FC0" w14:textId="77777777" w:rsidR="00FE2B5A" w:rsidRPr="009058EA" w:rsidRDefault="00FE2B5A" w:rsidP="00FE2B5A">
      <w:pPr>
        <w:tabs>
          <w:tab w:val="left" w:pos="-1440"/>
          <w:tab w:val="left" w:pos="-720"/>
        </w:tabs>
        <w:rPr>
          <w:rFonts w:asciiTheme="minorHAnsi" w:hAnsiTheme="minorHAnsi" w:cstheme="minorHAnsi"/>
          <w:szCs w:val="22"/>
        </w:rPr>
      </w:pPr>
    </w:p>
    <w:p w14:paraId="63DF09A0"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7E812925" w14:textId="77777777" w:rsidR="00FE2B5A" w:rsidRDefault="00FE2B5A" w:rsidP="00FE2B5A">
      <w:pPr>
        <w:rPr>
          <w:rFonts w:eastAsia="Calibri" w:cs="Arial"/>
          <w:szCs w:val="22"/>
          <w:lang w:bidi="en-US"/>
        </w:rPr>
      </w:pPr>
    </w:p>
    <w:p w14:paraId="3C147178" w14:textId="77777777" w:rsidR="00FE2B5A" w:rsidRPr="00155C8F" w:rsidRDefault="00FE2B5A" w:rsidP="00FE2B5A">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7751DA56" w14:textId="77777777" w:rsidR="00FE2B5A" w:rsidRDefault="00FE2B5A" w:rsidP="00FE2B5A">
      <w:pPr>
        <w:rPr>
          <w:rFonts w:asciiTheme="majorHAnsi" w:hAnsiTheme="majorHAnsi" w:cstheme="majorHAnsi"/>
          <w:szCs w:val="22"/>
        </w:rPr>
      </w:pPr>
    </w:p>
    <w:p w14:paraId="1A321BF7" w14:textId="77777777" w:rsidR="00FE2B5A" w:rsidRDefault="00FE2B5A" w:rsidP="00FE2B5A">
      <w:pPr>
        <w:rPr>
          <w:rFonts w:asciiTheme="majorHAnsi" w:hAnsiTheme="majorHAnsi" w:cstheme="majorHAnsi"/>
          <w:szCs w:val="22"/>
        </w:rPr>
      </w:pPr>
    </w:p>
    <w:p w14:paraId="0F679CFD" w14:textId="77777777" w:rsidR="00FE2B5A" w:rsidRPr="00A06560" w:rsidRDefault="00FE2B5A" w:rsidP="00FE2B5A">
      <w:pPr>
        <w:widowControl/>
        <w:autoSpaceDE/>
        <w:autoSpaceDN/>
        <w:adjustRightInd/>
        <w:rPr>
          <w:rFonts w:cs="Arial"/>
        </w:rPr>
      </w:pPr>
      <w:r>
        <w:rPr>
          <w:rFonts w:cs="Arial"/>
          <w:b/>
        </w:rPr>
        <w:t>SN-11.  Improper Casting Adjustment</w:t>
      </w:r>
    </w:p>
    <w:p w14:paraId="14FE499D"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5ACC3F" w14:textId="77777777" w:rsidR="00FE2B5A" w:rsidRPr="0018363D" w:rsidRDefault="00FE2B5A" w:rsidP="00FE2B5A">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085A8048" w14:textId="77777777" w:rsidR="00FE2B5A" w:rsidRPr="0018363D" w:rsidRDefault="00FE2B5A" w:rsidP="00FE2B5A">
      <w:pPr>
        <w:rPr>
          <w:rFonts w:eastAsia="Calibri" w:cs="Arial"/>
          <w:szCs w:val="22"/>
          <w:lang w:bidi="en-US"/>
        </w:rPr>
      </w:pPr>
    </w:p>
    <w:p w14:paraId="12F7F325" w14:textId="77777777" w:rsidR="00FE2B5A" w:rsidRPr="0018363D" w:rsidRDefault="00FE2B5A" w:rsidP="00FE2B5A">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4D3793A1" w14:textId="77777777" w:rsidR="00FE2B5A" w:rsidRPr="0018363D" w:rsidRDefault="00FE2B5A" w:rsidP="00FE2B5A">
      <w:pPr>
        <w:rPr>
          <w:szCs w:val="22"/>
        </w:rPr>
      </w:pPr>
    </w:p>
    <w:p w14:paraId="68276260" w14:textId="77777777" w:rsidR="00FE2B5A" w:rsidRPr="0018363D" w:rsidRDefault="00FE2B5A" w:rsidP="00FE2B5A">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9F5E360" w14:textId="77777777" w:rsidR="00FE2B5A" w:rsidRPr="0018363D" w:rsidRDefault="00FE2B5A" w:rsidP="00FE2B5A">
      <w:pPr>
        <w:rPr>
          <w:rFonts w:asciiTheme="majorHAnsi" w:hAnsiTheme="majorHAnsi" w:cstheme="majorHAnsi"/>
          <w:szCs w:val="22"/>
        </w:rPr>
      </w:pPr>
    </w:p>
    <w:p w14:paraId="7920C64B" w14:textId="77777777" w:rsidR="00FE2B5A" w:rsidRDefault="00FE2B5A" w:rsidP="00FE2B5A">
      <w:pPr>
        <w:pStyle w:val="Default"/>
        <w:jc w:val="both"/>
        <w:rPr>
          <w:sz w:val="22"/>
          <w:szCs w:val="22"/>
        </w:rPr>
      </w:pPr>
    </w:p>
    <w:p w14:paraId="79642514" w14:textId="77777777" w:rsidR="00FE2B5A" w:rsidRDefault="00FE2B5A" w:rsidP="00FE2B5A">
      <w:pPr>
        <w:widowControl/>
        <w:autoSpaceDE/>
        <w:autoSpaceDN/>
        <w:adjustRightInd/>
        <w:rPr>
          <w:rFonts w:eastAsia="Times New Roman" w:cs="Arial"/>
          <w:color w:val="000000"/>
          <w:szCs w:val="22"/>
        </w:rPr>
      </w:pPr>
      <w:r>
        <w:rPr>
          <w:szCs w:val="22"/>
        </w:rPr>
        <w:br w:type="page"/>
      </w:r>
    </w:p>
    <w:p w14:paraId="11EF5798" w14:textId="77777777" w:rsidR="00FE2B5A" w:rsidRPr="00A06560" w:rsidRDefault="00FE2B5A" w:rsidP="00FE2B5A">
      <w:pPr>
        <w:widowControl/>
        <w:autoSpaceDE/>
        <w:autoSpaceDN/>
        <w:adjustRightInd/>
        <w:rPr>
          <w:rFonts w:cs="Arial"/>
        </w:rPr>
      </w:pPr>
      <w:r>
        <w:rPr>
          <w:rFonts w:cs="Arial"/>
          <w:b/>
        </w:rPr>
        <w:t>SN-12.  Loop Detectors</w:t>
      </w:r>
    </w:p>
    <w:p w14:paraId="26002847"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F15FF43"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39EE9484" w14:textId="77777777" w:rsidR="00FE2B5A" w:rsidRPr="009058EA" w:rsidRDefault="00FE2B5A" w:rsidP="00FE2B5A">
      <w:pPr>
        <w:tabs>
          <w:tab w:val="left" w:pos="-1440"/>
          <w:tab w:val="left" w:pos="-720"/>
        </w:tabs>
        <w:rPr>
          <w:rFonts w:asciiTheme="minorHAnsi" w:hAnsiTheme="minorHAnsi" w:cstheme="minorHAnsi"/>
          <w:szCs w:val="22"/>
        </w:rPr>
      </w:pPr>
    </w:p>
    <w:p w14:paraId="10C46A71"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5A342666" w14:textId="77777777" w:rsidR="00FE2B5A" w:rsidRDefault="00FE2B5A" w:rsidP="00FE2B5A">
      <w:pPr>
        <w:tabs>
          <w:tab w:val="left" w:pos="-1440"/>
          <w:tab w:val="left" w:pos="-720"/>
        </w:tabs>
        <w:rPr>
          <w:rFonts w:asciiTheme="minorHAnsi" w:hAnsiTheme="minorHAnsi" w:cstheme="minorHAnsi"/>
          <w:szCs w:val="22"/>
        </w:rPr>
      </w:pPr>
    </w:p>
    <w:p w14:paraId="1DB1FD7C"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50563D23" w14:textId="77777777" w:rsidR="00FE2B5A" w:rsidRDefault="00FE2B5A" w:rsidP="00FE2B5A">
      <w:pPr>
        <w:widowControl/>
        <w:autoSpaceDE/>
        <w:autoSpaceDN/>
        <w:adjustRightInd/>
        <w:rPr>
          <w:rFonts w:asciiTheme="majorHAnsi" w:hAnsiTheme="majorHAnsi" w:cstheme="majorHAnsi"/>
          <w:szCs w:val="22"/>
        </w:rPr>
      </w:pPr>
    </w:p>
    <w:p w14:paraId="17743F4F" w14:textId="77777777" w:rsidR="00FE2B5A" w:rsidRDefault="00FE2B5A" w:rsidP="00FE2B5A">
      <w:pPr>
        <w:widowControl/>
        <w:autoSpaceDE/>
        <w:autoSpaceDN/>
        <w:adjustRightInd/>
        <w:rPr>
          <w:rFonts w:asciiTheme="majorHAnsi" w:hAnsiTheme="majorHAnsi" w:cstheme="majorHAnsi"/>
          <w:szCs w:val="22"/>
        </w:rPr>
      </w:pPr>
    </w:p>
    <w:p w14:paraId="61AD7A23" w14:textId="77777777" w:rsidR="00FE2B5A" w:rsidRDefault="00FE2B5A" w:rsidP="00FE2B5A">
      <w:pPr>
        <w:widowControl/>
        <w:autoSpaceDE/>
        <w:autoSpaceDN/>
        <w:adjustRightInd/>
        <w:rPr>
          <w:rFonts w:cs="Arial"/>
          <w:b/>
        </w:rPr>
      </w:pPr>
      <w:r>
        <w:rPr>
          <w:rFonts w:cs="Arial"/>
          <w:b/>
        </w:rPr>
        <w:t>SN-13.  Pavement Markings</w:t>
      </w:r>
    </w:p>
    <w:p w14:paraId="573372A5" w14:textId="77777777" w:rsidR="00FE2B5A" w:rsidRPr="00A06560" w:rsidRDefault="00FE2B5A" w:rsidP="00FE2B5A">
      <w:pPr>
        <w:widowControl/>
        <w:autoSpaceDE/>
        <w:autoSpaceDN/>
        <w:adjustRightInd/>
        <w:rPr>
          <w:rFonts w:cs="Arial"/>
        </w:rPr>
      </w:pPr>
    </w:p>
    <w:p w14:paraId="6BC20D4A" w14:textId="77777777" w:rsidR="00FE2B5A" w:rsidRPr="009058E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0E84B890" w14:textId="77777777" w:rsidR="00FE2B5A" w:rsidRDefault="00FE2B5A" w:rsidP="00FE2B5A">
      <w:pPr>
        <w:tabs>
          <w:tab w:val="left" w:pos="-1440"/>
          <w:tab w:val="left" w:pos="-720"/>
        </w:tabs>
        <w:rPr>
          <w:rFonts w:asciiTheme="minorHAnsi" w:hAnsiTheme="minorHAnsi" w:cstheme="minorHAnsi"/>
          <w:szCs w:val="22"/>
        </w:rPr>
      </w:pPr>
    </w:p>
    <w:p w14:paraId="14A9165A"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5CB2A5A" w14:textId="77777777" w:rsidR="00FE2B5A" w:rsidRDefault="00FE2B5A" w:rsidP="00FE2B5A">
      <w:pPr>
        <w:tabs>
          <w:tab w:val="left" w:pos="-1440"/>
          <w:tab w:val="left" w:pos="-720"/>
        </w:tabs>
        <w:rPr>
          <w:rFonts w:asciiTheme="minorHAnsi" w:hAnsiTheme="minorHAnsi" w:cstheme="minorHAnsi"/>
          <w:szCs w:val="22"/>
        </w:rPr>
      </w:pPr>
    </w:p>
    <w:p w14:paraId="4E248640" w14:textId="77777777" w:rsidR="00FE2B5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6A3F30FF" w14:textId="77777777" w:rsidR="00FE2B5A" w:rsidRDefault="00FE2B5A" w:rsidP="00FE2B5A">
      <w:pPr>
        <w:tabs>
          <w:tab w:val="left" w:pos="-1440"/>
          <w:tab w:val="left" w:pos="-720"/>
        </w:tabs>
        <w:ind w:left="270"/>
        <w:rPr>
          <w:rFonts w:asciiTheme="minorHAnsi" w:hAnsiTheme="minorHAnsi" w:cstheme="minorHAnsi"/>
          <w:szCs w:val="22"/>
        </w:rPr>
      </w:pPr>
    </w:p>
    <w:p w14:paraId="1547881F" w14:textId="77777777" w:rsidR="00FE2B5A" w:rsidRPr="009058EA" w:rsidRDefault="00FE2B5A" w:rsidP="00FE2B5A">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43DCCCC" w14:textId="77777777" w:rsidR="00FE2B5A" w:rsidRDefault="00FE2B5A" w:rsidP="00FE2B5A">
      <w:pPr>
        <w:tabs>
          <w:tab w:val="left" w:pos="-1440"/>
          <w:tab w:val="left" w:pos="-720"/>
        </w:tabs>
        <w:ind w:left="270"/>
        <w:rPr>
          <w:rFonts w:asciiTheme="minorHAnsi" w:hAnsiTheme="minorHAnsi" w:cstheme="minorHAnsi"/>
          <w:szCs w:val="22"/>
        </w:rPr>
      </w:pPr>
    </w:p>
    <w:p w14:paraId="01E6AF84" w14:textId="77777777" w:rsidR="00FE2B5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09E802BE" w14:textId="77777777" w:rsidR="00FE2B5A" w:rsidRDefault="00FE2B5A" w:rsidP="00FE2B5A">
      <w:pPr>
        <w:tabs>
          <w:tab w:val="left" w:pos="-1440"/>
          <w:tab w:val="left" w:pos="-720"/>
        </w:tabs>
        <w:ind w:left="270"/>
        <w:rPr>
          <w:rFonts w:asciiTheme="minorHAnsi" w:hAnsiTheme="minorHAnsi" w:cstheme="minorHAnsi"/>
          <w:szCs w:val="22"/>
        </w:rPr>
      </w:pPr>
    </w:p>
    <w:p w14:paraId="24BDF7D0" w14:textId="77777777" w:rsidR="00FE2B5A" w:rsidRPr="009058E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26D8A74B" w14:textId="77777777" w:rsidR="00FE2B5A" w:rsidRDefault="00FE2B5A" w:rsidP="00FE2B5A">
      <w:pPr>
        <w:tabs>
          <w:tab w:val="left" w:pos="-1440"/>
          <w:tab w:val="left" w:pos="-720"/>
        </w:tabs>
        <w:ind w:left="270"/>
        <w:rPr>
          <w:rFonts w:asciiTheme="minorHAnsi" w:hAnsiTheme="minorHAnsi" w:cstheme="minorHAnsi"/>
          <w:szCs w:val="22"/>
        </w:rPr>
      </w:pPr>
    </w:p>
    <w:p w14:paraId="6096B070" w14:textId="77777777" w:rsidR="00FE2B5A" w:rsidRPr="009058EA" w:rsidRDefault="00FE2B5A" w:rsidP="00FE2B5A">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0FFBA620" w14:textId="77777777" w:rsidR="00FE2B5A" w:rsidRPr="009058EA" w:rsidRDefault="00FE2B5A" w:rsidP="00FE2B5A">
      <w:pPr>
        <w:tabs>
          <w:tab w:val="left" w:pos="-1440"/>
          <w:tab w:val="left" w:pos="-720"/>
        </w:tabs>
        <w:rPr>
          <w:rFonts w:asciiTheme="minorHAnsi" w:hAnsiTheme="minorHAnsi" w:cstheme="minorHAnsi"/>
          <w:szCs w:val="22"/>
        </w:rPr>
      </w:pPr>
    </w:p>
    <w:p w14:paraId="4420C4EF" w14:textId="77777777" w:rsidR="00FE2B5A" w:rsidRDefault="00FE2B5A" w:rsidP="00FE2B5A">
      <w:pPr>
        <w:pStyle w:val="Default"/>
        <w:jc w:val="both"/>
        <w:rPr>
          <w:sz w:val="22"/>
          <w:szCs w:val="22"/>
        </w:rPr>
      </w:pPr>
    </w:p>
    <w:p w14:paraId="382FDE37" w14:textId="77777777" w:rsidR="00FE2B5A" w:rsidRDefault="00FE2B5A" w:rsidP="00FE2B5A">
      <w:pPr>
        <w:widowControl/>
        <w:autoSpaceDE/>
        <w:autoSpaceDN/>
        <w:adjustRightInd/>
        <w:rPr>
          <w:rFonts w:eastAsia="Times New Roman" w:cs="Arial"/>
          <w:color w:val="000000"/>
          <w:szCs w:val="22"/>
        </w:rPr>
      </w:pPr>
      <w:r>
        <w:rPr>
          <w:szCs w:val="22"/>
        </w:rPr>
        <w:br w:type="page"/>
      </w:r>
    </w:p>
    <w:p w14:paraId="1F6CB235" w14:textId="77777777" w:rsidR="00FE2B5A" w:rsidRPr="00A06560" w:rsidRDefault="00FE2B5A" w:rsidP="00FE2B5A">
      <w:pPr>
        <w:rPr>
          <w:rFonts w:cs="Arial"/>
        </w:rPr>
      </w:pPr>
      <w:r>
        <w:rPr>
          <w:rFonts w:cs="Arial"/>
          <w:b/>
        </w:rPr>
        <w:t>SN-14.  Preformed Thermoplastic Reflectorized Pavement Markings</w:t>
      </w:r>
    </w:p>
    <w:p w14:paraId="27FD6702"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6583B4"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347A7146" w14:textId="77777777" w:rsidR="00FE2B5A" w:rsidRDefault="00FE2B5A" w:rsidP="00FE2B5A">
      <w:pPr>
        <w:widowControl/>
        <w:autoSpaceDE/>
        <w:autoSpaceDN/>
        <w:adjustRightInd/>
        <w:rPr>
          <w:rFonts w:asciiTheme="majorHAnsi" w:hAnsiTheme="majorHAnsi" w:cstheme="majorHAnsi"/>
          <w:szCs w:val="22"/>
        </w:rPr>
      </w:pPr>
    </w:p>
    <w:p w14:paraId="58585EF3" w14:textId="77777777" w:rsidR="00FE2B5A" w:rsidRDefault="00FE2B5A" w:rsidP="00FE2B5A">
      <w:pPr>
        <w:widowControl/>
        <w:autoSpaceDE/>
        <w:autoSpaceDN/>
        <w:adjustRightInd/>
        <w:rPr>
          <w:rFonts w:asciiTheme="majorHAnsi" w:hAnsiTheme="majorHAnsi" w:cstheme="majorHAnsi"/>
          <w:szCs w:val="22"/>
        </w:rPr>
      </w:pPr>
    </w:p>
    <w:p w14:paraId="513F65EB" w14:textId="77777777" w:rsidR="00FE2B5A" w:rsidRPr="00A06560" w:rsidRDefault="00FE2B5A" w:rsidP="00FE2B5A">
      <w:pPr>
        <w:widowControl/>
        <w:autoSpaceDE/>
        <w:autoSpaceDN/>
        <w:adjustRightInd/>
        <w:rPr>
          <w:rFonts w:cs="Arial"/>
        </w:rPr>
      </w:pPr>
      <w:r>
        <w:rPr>
          <w:rFonts w:cs="Arial"/>
          <w:b/>
        </w:rPr>
        <w:t>SN-15.  Survey Work for Sidewalks and Curb Ramps</w:t>
      </w:r>
    </w:p>
    <w:p w14:paraId="0835D9D1"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4F1DA8E"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D5A32D5" w14:textId="77777777" w:rsidR="00FE2B5A" w:rsidRPr="00E43E47" w:rsidRDefault="00FE2B5A" w:rsidP="00FE2B5A">
      <w:pPr>
        <w:widowControl/>
        <w:autoSpaceDE/>
        <w:autoSpaceDN/>
        <w:adjustRightInd/>
        <w:rPr>
          <w:rFonts w:asciiTheme="minorHAnsi" w:hAnsiTheme="minorHAnsi" w:cstheme="minorHAnsi"/>
          <w:szCs w:val="22"/>
        </w:rPr>
      </w:pPr>
    </w:p>
    <w:p w14:paraId="285CE687" w14:textId="77777777" w:rsidR="00FE2B5A" w:rsidRDefault="00FE2B5A" w:rsidP="00FE2B5A">
      <w:pPr>
        <w:widowControl/>
        <w:autoSpaceDE/>
        <w:autoSpaceDN/>
        <w:adjustRightInd/>
        <w:rPr>
          <w:rFonts w:asciiTheme="majorHAnsi" w:hAnsiTheme="majorHAnsi" w:cstheme="majorHAnsi"/>
          <w:szCs w:val="22"/>
        </w:rPr>
      </w:pPr>
    </w:p>
    <w:p w14:paraId="0F049805" w14:textId="77777777" w:rsidR="00FE2B5A" w:rsidRPr="00A06560" w:rsidRDefault="00FE2B5A" w:rsidP="00FE2B5A">
      <w:pPr>
        <w:tabs>
          <w:tab w:val="left" w:pos="-1440"/>
          <w:tab w:val="left" w:pos="-720"/>
        </w:tabs>
        <w:rPr>
          <w:rFonts w:cs="Arial"/>
        </w:rPr>
      </w:pPr>
      <w:r>
        <w:rPr>
          <w:rFonts w:cs="Arial"/>
          <w:b/>
        </w:rPr>
        <w:t>SN-16.  Utilities and Coordination with Utility Schedule</w:t>
      </w:r>
    </w:p>
    <w:p w14:paraId="3E48BC87"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775502D" w14:textId="77777777" w:rsidR="00FE2B5A" w:rsidRPr="00F349AE" w:rsidRDefault="00FE2B5A" w:rsidP="00FE2B5A">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3A918C9D" w14:textId="77777777" w:rsidR="00FE2B5A" w:rsidRPr="00F349AE" w:rsidRDefault="00FE2B5A" w:rsidP="00FE2B5A">
      <w:pPr>
        <w:rPr>
          <w:rFonts w:cs="Arial"/>
        </w:rPr>
      </w:pPr>
    </w:p>
    <w:p w14:paraId="7CCC3AB3" w14:textId="77777777" w:rsidR="00FE2B5A" w:rsidRPr="00100EBF" w:rsidRDefault="00FE2B5A" w:rsidP="00FE2B5A">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41F4D2CC" w14:textId="77777777" w:rsidR="00FE2B5A" w:rsidRPr="00B65228" w:rsidRDefault="00FE2B5A" w:rsidP="00FE2B5A">
      <w:pPr>
        <w:rPr>
          <w:rFonts w:cs="Arial"/>
        </w:rPr>
      </w:pPr>
    </w:p>
    <w:p w14:paraId="6847B9FE" w14:textId="77777777" w:rsidR="00FE2B5A" w:rsidRPr="00B65228" w:rsidRDefault="00FE2B5A" w:rsidP="00FE2B5A">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22B735F8" w14:textId="77777777" w:rsidR="00FE2B5A" w:rsidRPr="00B65228" w:rsidRDefault="00FE2B5A" w:rsidP="00FE2B5A">
      <w:pPr>
        <w:rPr>
          <w:rFonts w:cs="Arial"/>
        </w:rPr>
      </w:pPr>
    </w:p>
    <w:p w14:paraId="699E25C3" w14:textId="77777777" w:rsidR="00FE2B5A" w:rsidRDefault="00FE2B5A" w:rsidP="00FE2B5A">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731B8C4B" w14:textId="77777777" w:rsidR="00FE2B5A" w:rsidRDefault="00FE2B5A" w:rsidP="00FE2B5A">
      <w:pPr>
        <w:rPr>
          <w:rFonts w:cs="Arial"/>
        </w:rPr>
      </w:pPr>
    </w:p>
    <w:p w14:paraId="02E20D04" w14:textId="77777777" w:rsidR="00FE2B5A" w:rsidRDefault="00FE2B5A" w:rsidP="00FE2B5A">
      <w:pPr>
        <w:rPr>
          <w:rFonts w:cs="Arial"/>
        </w:rPr>
      </w:pPr>
      <w:r w:rsidRPr="00B65228">
        <w:rPr>
          <w:rFonts w:cs="Arial"/>
        </w:rPr>
        <w:t>Damage by the Contractor to privately owned utilities shall be in all cases the responsibility of the Contractor.</w:t>
      </w:r>
    </w:p>
    <w:p w14:paraId="3519F7FE" w14:textId="77777777" w:rsidR="00FE2B5A" w:rsidRDefault="00FE2B5A" w:rsidP="00FE2B5A">
      <w:pPr>
        <w:rPr>
          <w:rFonts w:cs="Arial"/>
        </w:rPr>
      </w:pPr>
    </w:p>
    <w:p w14:paraId="404BA531" w14:textId="77777777" w:rsidR="00FE2B5A" w:rsidRPr="00B65228" w:rsidRDefault="00FE2B5A" w:rsidP="00FE2B5A">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310D1215" w14:textId="77777777" w:rsidR="00FE2B5A" w:rsidRPr="00B65228" w:rsidRDefault="00FE2B5A" w:rsidP="00FE2B5A">
      <w:pPr>
        <w:rPr>
          <w:rFonts w:cs="Arial"/>
        </w:rPr>
      </w:pPr>
    </w:p>
    <w:p w14:paraId="5D7B7BD4" w14:textId="77777777" w:rsidR="00FE2B5A" w:rsidRDefault="00FE2B5A" w:rsidP="00FE2B5A">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654A69CD" w14:textId="77777777" w:rsidR="00FE2B5A" w:rsidRDefault="00FE2B5A" w:rsidP="00FE2B5A">
      <w:pPr>
        <w:rPr>
          <w:rFonts w:cs="Arial"/>
        </w:rPr>
      </w:pPr>
    </w:p>
    <w:p w14:paraId="72C9CBFD" w14:textId="77777777" w:rsidR="00FE2B5A" w:rsidRPr="00B65228" w:rsidRDefault="00FE2B5A" w:rsidP="00FE2B5A">
      <w:pPr>
        <w:rPr>
          <w:rFonts w:cs="Arial"/>
        </w:rPr>
      </w:pPr>
    </w:p>
    <w:p w14:paraId="42A3A60A" w14:textId="77777777" w:rsidR="00FE2B5A" w:rsidRDefault="00FE2B5A" w:rsidP="00FE2B5A">
      <w:pPr>
        <w:widowControl/>
        <w:autoSpaceDE/>
        <w:autoSpaceDN/>
        <w:adjustRightInd/>
        <w:rPr>
          <w:rFonts w:cs="Arial"/>
        </w:rPr>
      </w:pPr>
      <w:r>
        <w:rPr>
          <w:rFonts w:cs="Arial"/>
        </w:rPr>
        <w:br w:type="page"/>
      </w:r>
    </w:p>
    <w:p w14:paraId="1B25B4A9" w14:textId="77777777" w:rsidR="00FE2B5A" w:rsidRPr="00B65228" w:rsidRDefault="00FE2B5A" w:rsidP="00FE2B5A">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109087DF" w14:textId="77777777" w:rsidR="00FE2B5A" w:rsidRPr="00B65228" w:rsidRDefault="00FE2B5A" w:rsidP="00FE2B5A">
      <w:pPr>
        <w:rPr>
          <w:rFonts w:cs="Arial"/>
        </w:rPr>
      </w:pPr>
    </w:p>
    <w:p w14:paraId="13B92CA3" w14:textId="77777777" w:rsidR="00FE2B5A" w:rsidRPr="00F349AE" w:rsidRDefault="00FE2B5A" w:rsidP="00FE2B5A">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41F22CA7" w14:textId="77777777" w:rsidR="00FE2B5A" w:rsidRDefault="00FE2B5A" w:rsidP="00FE2B5A">
      <w:pPr>
        <w:rPr>
          <w:rFonts w:cs="Arial"/>
          <w:sz w:val="20"/>
        </w:rPr>
      </w:pPr>
    </w:p>
    <w:p w14:paraId="02A7C86E" w14:textId="77777777" w:rsidR="00FE2B5A"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C0DB8E" w14:textId="77777777" w:rsidR="00FE2B5A" w:rsidRDefault="00FE2B5A" w:rsidP="00FE2B5A">
      <w:pPr>
        <w:widowControl/>
        <w:autoSpaceDE/>
        <w:autoSpaceDN/>
        <w:adjustRightInd/>
        <w:rPr>
          <w:rFonts w:cs="Arial"/>
          <w:b/>
        </w:rPr>
      </w:pPr>
      <w:r>
        <w:rPr>
          <w:rFonts w:cs="Arial"/>
          <w:b/>
        </w:rPr>
        <w:t>SN-17.  Milling and Resurfacing Operations</w:t>
      </w:r>
    </w:p>
    <w:p w14:paraId="76B3CE3F" w14:textId="77777777" w:rsidR="00FE2B5A" w:rsidRPr="00027DF3" w:rsidRDefault="00FE2B5A" w:rsidP="00FE2B5A">
      <w:pPr>
        <w:widowControl/>
        <w:autoSpaceDE/>
        <w:autoSpaceDN/>
        <w:adjustRightInd/>
        <w:rPr>
          <w:rFonts w:cs="Arial"/>
        </w:rPr>
      </w:pPr>
    </w:p>
    <w:p w14:paraId="6AFC3ACC" w14:textId="77777777" w:rsidR="00FE2B5A" w:rsidRDefault="00FE2B5A" w:rsidP="00FE2B5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968A44F" w14:textId="77777777" w:rsidR="00FE2B5A" w:rsidRDefault="00FE2B5A" w:rsidP="00FE2B5A">
      <w:pPr>
        <w:rPr>
          <w:rFonts w:eastAsia="Calibri" w:cs="Arial"/>
          <w:szCs w:val="22"/>
          <w:lang w:bidi="en-US"/>
        </w:rPr>
      </w:pPr>
    </w:p>
    <w:p w14:paraId="6E7462CF"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01FF7F90" w14:textId="77777777" w:rsidR="00FE2B5A" w:rsidRDefault="00FE2B5A" w:rsidP="00FE2B5A">
      <w:pPr>
        <w:tabs>
          <w:tab w:val="left" w:pos="-1440"/>
          <w:tab w:val="left" w:pos="-720"/>
        </w:tabs>
        <w:rPr>
          <w:rFonts w:asciiTheme="minorHAnsi" w:hAnsiTheme="minorHAnsi" w:cstheme="minorHAnsi"/>
          <w:szCs w:val="22"/>
        </w:rPr>
      </w:pPr>
    </w:p>
    <w:p w14:paraId="41CD5B34" w14:textId="77777777" w:rsidR="00FE2B5A" w:rsidRDefault="00FE2B5A" w:rsidP="00FE2B5A">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7E30B3F4" w14:textId="77777777" w:rsidR="00FE2B5A" w:rsidRDefault="00FE2B5A" w:rsidP="00FE2B5A">
      <w:pPr>
        <w:rPr>
          <w:rFonts w:eastAsia="Calibri" w:cs="Arial"/>
          <w:szCs w:val="22"/>
          <w:lang w:bidi="en-US"/>
        </w:rPr>
      </w:pPr>
    </w:p>
    <w:p w14:paraId="2D749539"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6C8D6FAA" w14:textId="77777777" w:rsidR="00FE2B5A" w:rsidRDefault="00FE2B5A" w:rsidP="00FE2B5A">
      <w:pPr>
        <w:tabs>
          <w:tab w:val="left" w:pos="-1440"/>
          <w:tab w:val="left" w:pos="-720"/>
        </w:tabs>
        <w:rPr>
          <w:rFonts w:asciiTheme="minorHAnsi" w:hAnsiTheme="minorHAnsi" w:cstheme="minorHAnsi"/>
          <w:szCs w:val="22"/>
        </w:rPr>
      </w:pPr>
    </w:p>
    <w:p w14:paraId="0901C34C"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23ADFBE0"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4A47BDE" w14:textId="77777777" w:rsidR="00FE2B5A" w:rsidRPr="009058E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530D608"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D8FB758"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5D79548D" w14:textId="77777777" w:rsidR="00FE2B5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2AD9E29" w14:textId="77777777" w:rsidR="00FE2B5A" w:rsidRPr="009058EA" w:rsidRDefault="00FE2B5A" w:rsidP="00FE2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99944D1" w14:textId="77777777" w:rsidR="00FE2B5A" w:rsidRDefault="00FE2B5A" w:rsidP="00FE2B5A">
      <w:pPr>
        <w:tabs>
          <w:tab w:val="left" w:pos="0"/>
        </w:tabs>
        <w:rPr>
          <w:rFonts w:eastAsia="Calibri" w:cs="Arial"/>
          <w:szCs w:val="22"/>
          <w:lang w:bidi="en-US"/>
        </w:rPr>
      </w:pPr>
    </w:p>
    <w:p w14:paraId="77F1C90F" w14:textId="77777777" w:rsidR="00FE2B5A" w:rsidRDefault="00FE2B5A" w:rsidP="00FE2B5A">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1BB3B10" w14:textId="77777777" w:rsidR="00FE2B5A" w:rsidRDefault="00FE2B5A" w:rsidP="00FE2B5A">
      <w:pPr>
        <w:rPr>
          <w:rFonts w:asciiTheme="majorHAnsi" w:hAnsiTheme="majorHAnsi" w:cstheme="majorHAnsi"/>
          <w:szCs w:val="22"/>
        </w:rPr>
      </w:pPr>
    </w:p>
    <w:p w14:paraId="56D59CF8" w14:textId="77777777" w:rsidR="00FE2B5A" w:rsidRDefault="00FE2B5A" w:rsidP="00FE2B5A">
      <w:pPr>
        <w:rPr>
          <w:rFonts w:asciiTheme="majorHAnsi" w:hAnsiTheme="majorHAnsi" w:cstheme="majorHAnsi"/>
          <w:szCs w:val="22"/>
        </w:rPr>
      </w:pPr>
    </w:p>
    <w:p w14:paraId="5BF3ACDC" w14:textId="77777777" w:rsidR="00FE2B5A" w:rsidRDefault="00FE2B5A" w:rsidP="00FE2B5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E3B5ACD" w14:textId="77777777" w:rsidR="00FE2B5A" w:rsidRPr="00A06560" w:rsidRDefault="00FE2B5A" w:rsidP="00FE2B5A">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36172D03" w14:textId="77777777" w:rsidR="00FE2B5A" w:rsidRDefault="00FE2B5A" w:rsidP="00FE2B5A">
      <w:pPr>
        <w:tabs>
          <w:tab w:val="left" w:pos="-1440"/>
          <w:tab w:val="left" w:pos="-720"/>
        </w:tabs>
        <w:rPr>
          <w:rFonts w:asciiTheme="minorHAnsi" w:hAnsiTheme="minorHAnsi" w:cstheme="minorHAnsi"/>
          <w:szCs w:val="22"/>
        </w:rPr>
      </w:pPr>
    </w:p>
    <w:p w14:paraId="32268AF5"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0BAD9BB2" w14:textId="77777777" w:rsidR="00FE2B5A" w:rsidRDefault="00FE2B5A" w:rsidP="00FE2B5A">
      <w:pPr>
        <w:tabs>
          <w:tab w:val="left" w:pos="-1440"/>
          <w:tab w:val="left" w:pos="-720"/>
        </w:tabs>
        <w:rPr>
          <w:rFonts w:asciiTheme="minorHAnsi" w:hAnsiTheme="minorHAnsi" w:cstheme="minorHAnsi"/>
          <w:szCs w:val="22"/>
        </w:rPr>
      </w:pPr>
    </w:p>
    <w:p w14:paraId="1E3AA21B" w14:textId="77777777" w:rsidR="00FE2B5A" w:rsidRDefault="00FE2B5A" w:rsidP="00FE2B5A">
      <w:pPr>
        <w:tabs>
          <w:tab w:val="left" w:pos="-1440"/>
          <w:tab w:val="left" w:pos="-720"/>
        </w:tabs>
        <w:rPr>
          <w:rFonts w:asciiTheme="minorHAnsi" w:hAnsiTheme="minorHAnsi" w:cstheme="minorHAnsi"/>
          <w:szCs w:val="22"/>
        </w:rPr>
      </w:pPr>
    </w:p>
    <w:p w14:paraId="4A69A041" w14:textId="77777777" w:rsidR="00FE2B5A" w:rsidRPr="00A06560" w:rsidRDefault="00FE2B5A" w:rsidP="00FE2B5A">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5135AB2A"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2F44406"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3FE264E2" w14:textId="77777777" w:rsidR="00FE2B5A" w:rsidRDefault="00FE2B5A" w:rsidP="00FE2B5A">
      <w:pPr>
        <w:tabs>
          <w:tab w:val="left" w:pos="-1440"/>
          <w:tab w:val="left" w:pos="-720"/>
        </w:tabs>
        <w:rPr>
          <w:rFonts w:asciiTheme="minorHAnsi" w:hAnsiTheme="minorHAnsi" w:cstheme="minorHAnsi"/>
          <w:szCs w:val="22"/>
        </w:rPr>
      </w:pPr>
    </w:p>
    <w:p w14:paraId="6B450F9C"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5374C7E3" w14:textId="77777777" w:rsidR="00FE2B5A" w:rsidRPr="009058EA" w:rsidRDefault="00FE2B5A" w:rsidP="00FE2B5A">
      <w:pPr>
        <w:tabs>
          <w:tab w:val="left" w:pos="-1440"/>
          <w:tab w:val="left" w:pos="-720"/>
        </w:tabs>
        <w:rPr>
          <w:rFonts w:asciiTheme="minorHAnsi" w:hAnsiTheme="minorHAnsi" w:cstheme="minorHAnsi"/>
          <w:szCs w:val="22"/>
        </w:rPr>
      </w:pPr>
    </w:p>
    <w:p w14:paraId="42251ED0" w14:textId="77777777" w:rsidR="00FE2B5A" w:rsidRPr="009058E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251BF91E" w14:textId="77777777" w:rsidR="00FE2B5A" w:rsidRDefault="00FE2B5A" w:rsidP="00FE2B5A">
      <w:pPr>
        <w:tabs>
          <w:tab w:val="left" w:pos="-1440"/>
          <w:tab w:val="left" w:pos="-720"/>
        </w:tabs>
        <w:rPr>
          <w:rFonts w:asciiTheme="minorHAnsi" w:hAnsiTheme="minorHAnsi" w:cstheme="minorHAnsi"/>
          <w:szCs w:val="22"/>
        </w:rPr>
      </w:pPr>
    </w:p>
    <w:p w14:paraId="3D30A86C" w14:textId="77777777" w:rsidR="00FE2B5A" w:rsidRDefault="00FE2B5A" w:rsidP="00FE2B5A">
      <w:pPr>
        <w:tabs>
          <w:tab w:val="left" w:pos="-1440"/>
          <w:tab w:val="left" w:pos="-720"/>
        </w:tabs>
        <w:rPr>
          <w:rFonts w:asciiTheme="minorHAnsi" w:hAnsiTheme="minorHAnsi" w:cstheme="minorHAnsi"/>
          <w:szCs w:val="22"/>
        </w:rPr>
      </w:pPr>
    </w:p>
    <w:p w14:paraId="0EBA1DBD" w14:textId="77777777" w:rsidR="00FE2B5A" w:rsidRPr="00A06560" w:rsidRDefault="00FE2B5A" w:rsidP="00FE2B5A">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1513A1B9" w14:textId="77777777" w:rsidR="00FE2B5A" w:rsidRPr="00A06560" w:rsidRDefault="00FE2B5A" w:rsidP="00FE2B5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D2FE351" w14:textId="77777777" w:rsidR="00FE2B5A" w:rsidRPr="009058E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21305B3E" w14:textId="77777777" w:rsidR="00FE2B5A" w:rsidRDefault="00FE2B5A" w:rsidP="00FE2B5A">
      <w:pPr>
        <w:tabs>
          <w:tab w:val="left" w:pos="-1440"/>
          <w:tab w:val="left" w:pos="-720"/>
        </w:tabs>
        <w:rPr>
          <w:rFonts w:asciiTheme="minorHAnsi" w:hAnsiTheme="minorHAnsi" w:cstheme="minorHAnsi"/>
          <w:szCs w:val="22"/>
        </w:rPr>
      </w:pPr>
    </w:p>
    <w:p w14:paraId="57291192" w14:textId="77777777" w:rsidR="00FE2B5A" w:rsidRDefault="00FE2B5A" w:rsidP="00FE2B5A">
      <w:pPr>
        <w:tabs>
          <w:tab w:val="left" w:pos="-1440"/>
          <w:tab w:val="left" w:pos="-720"/>
        </w:tabs>
        <w:rPr>
          <w:rFonts w:asciiTheme="minorHAnsi" w:hAnsiTheme="minorHAnsi" w:cstheme="minorHAnsi"/>
          <w:szCs w:val="22"/>
        </w:rPr>
      </w:pPr>
    </w:p>
    <w:p w14:paraId="5D93E2C8" w14:textId="77777777" w:rsidR="00FE2B5A" w:rsidRPr="00A06560" w:rsidRDefault="00FE2B5A" w:rsidP="00FE2B5A">
      <w:pPr>
        <w:widowControl/>
        <w:autoSpaceDE/>
        <w:autoSpaceDN/>
        <w:adjustRightInd/>
        <w:rPr>
          <w:rFonts w:cs="Arial"/>
        </w:rPr>
      </w:pPr>
      <w:r>
        <w:rPr>
          <w:rFonts w:cs="Arial"/>
          <w:b/>
        </w:rPr>
        <w:t>SN-21.  Surface Drainage for Milling and Resurfacing Projects</w:t>
      </w:r>
    </w:p>
    <w:p w14:paraId="0D6FFD35" w14:textId="77777777" w:rsidR="00FE2B5A" w:rsidRDefault="00FE2B5A" w:rsidP="00FE2B5A">
      <w:pPr>
        <w:tabs>
          <w:tab w:val="left" w:pos="-1440"/>
          <w:tab w:val="left" w:pos="-720"/>
        </w:tabs>
        <w:rPr>
          <w:rFonts w:asciiTheme="minorHAnsi" w:hAnsiTheme="minorHAnsi" w:cstheme="minorHAnsi"/>
          <w:szCs w:val="22"/>
        </w:rPr>
      </w:pPr>
    </w:p>
    <w:p w14:paraId="1C5198F9"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01663D36" w14:textId="77777777" w:rsidR="00FE2B5A" w:rsidRDefault="00FE2B5A" w:rsidP="00FE2B5A">
      <w:pPr>
        <w:tabs>
          <w:tab w:val="left" w:pos="-1440"/>
          <w:tab w:val="left" w:pos="-720"/>
        </w:tabs>
        <w:rPr>
          <w:rFonts w:asciiTheme="minorHAnsi" w:hAnsiTheme="minorHAnsi" w:cstheme="minorHAnsi"/>
          <w:szCs w:val="22"/>
        </w:rPr>
      </w:pPr>
    </w:p>
    <w:p w14:paraId="4A46EF4C"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1E5716AC" w14:textId="77777777" w:rsidR="00FE2B5A" w:rsidRDefault="00FE2B5A" w:rsidP="00FE2B5A">
      <w:pPr>
        <w:tabs>
          <w:tab w:val="left" w:pos="-1440"/>
          <w:tab w:val="left" w:pos="-720"/>
        </w:tabs>
        <w:rPr>
          <w:rFonts w:asciiTheme="minorHAnsi" w:hAnsiTheme="minorHAnsi" w:cstheme="minorHAnsi"/>
          <w:szCs w:val="22"/>
        </w:rPr>
      </w:pPr>
    </w:p>
    <w:p w14:paraId="0E0D7E2F" w14:textId="77777777" w:rsidR="00FE2B5A" w:rsidRDefault="00FE2B5A" w:rsidP="00FE2B5A">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6AE7F4E" w14:textId="77777777" w:rsidR="00FE2B5A" w:rsidRDefault="00FE2B5A" w:rsidP="00FE2B5A">
      <w:pPr>
        <w:tabs>
          <w:tab w:val="left" w:pos="-1440"/>
          <w:tab w:val="left" w:pos="-720"/>
        </w:tabs>
        <w:rPr>
          <w:rFonts w:asciiTheme="minorHAnsi" w:hAnsiTheme="minorHAnsi" w:cstheme="minorHAnsi"/>
          <w:szCs w:val="22"/>
        </w:rPr>
      </w:pPr>
    </w:p>
    <w:p w14:paraId="5F56AFF2" w14:textId="77777777" w:rsidR="00FE2B5A" w:rsidRDefault="00FE2B5A" w:rsidP="00FE2B5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1BA8C43D" w14:textId="77777777" w:rsidR="00FE2B5A" w:rsidRDefault="00FE2B5A" w:rsidP="00FE2B5A">
      <w:pPr>
        <w:tabs>
          <w:tab w:val="left" w:pos="-1440"/>
          <w:tab w:val="left" w:pos="-720"/>
        </w:tabs>
        <w:rPr>
          <w:rFonts w:asciiTheme="minorHAnsi" w:hAnsiTheme="minorHAnsi" w:cstheme="minorHAnsi"/>
          <w:szCs w:val="22"/>
        </w:rPr>
      </w:pPr>
    </w:p>
    <w:p w14:paraId="347D0C29" w14:textId="77777777" w:rsidR="00FE2B5A" w:rsidRDefault="00FE2B5A" w:rsidP="00FE2B5A">
      <w:pPr>
        <w:tabs>
          <w:tab w:val="left" w:pos="-1440"/>
          <w:tab w:val="left" w:pos="-720"/>
        </w:tabs>
        <w:rPr>
          <w:rFonts w:asciiTheme="minorHAnsi" w:hAnsiTheme="minorHAnsi" w:cstheme="minorHAnsi"/>
          <w:szCs w:val="22"/>
        </w:rPr>
      </w:pPr>
    </w:p>
    <w:p w14:paraId="3C485CFB" w14:textId="77777777" w:rsidR="00FE2B5A" w:rsidRDefault="00FE2B5A" w:rsidP="00FE2B5A">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F23EC17" w14:textId="77777777" w:rsidR="00FE2B5A" w:rsidRDefault="00FE2B5A" w:rsidP="00FE2B5A">
      <w:pPr>
        <w:tabs>
          <w:tab w:val="left" w:pos="-1440"/>
          <w:tab w:val="left" w:pos="-720"/>
        </w:tabs>
        <w:rPr>
          <w:rFonts w:asciiTheme="minorHAnsi" w:hAnsiTheme="minorHAnsi" w:cstheme="minorHAnsi"/>
          <w:szCs w:val="22"/>
        </w:rPr>
        <w:sectPr w:rsidR="00FE2B5A" w:rsidSect="00083E72">
          <w:footerReference w:type="default" r:id="rId50"/>
          <w:pgSz w:w="12240" w:h="15840"/>
          <w:pgMar w:top="720" w:right="1152" w:bottom="720" w:left="1152" w:header="720" w:footer="720" w:gutter="0"/>
          <w:pgNumType w:start="1"/>
          <w:cols w:space="720"/>
          <w:noEndnote/>
          <w:docGrid w:linePitch="360"/>
        </w:sectPr>
      </w:pPr>
    </w:p>
    <w:p w14:paraId="6024FF34" w14:textId="77777777" w:rsidR="00FE2B5A" w:rsidRPr="001503E5" w:rsidRDefault="00FE2B5A" w:rsidP="00FE2B5A">
      <w:pPr>
        <w:widowControl/>
        <w:autoSpaceDE/>
        <w:autoSpaceDN/>
        <w:adjustRightInd/>
        <w:jc w:val="right"/>
        <w:rPr>
          <w:rFonts w:cs="Arial"/>
          <w:b/>
          <w:sz w:val="60"/>
          <w:szCs w:val="60"/>
        </w:rPr>
      </w:pPr>
      <w:r w:rsidRPr="00E73159">
        <w:rPr>
          <w:rFonts w:eastAsia="Times New Roman" w:cs="Arial"/>
          <w:b/>
          <w:sz w:val="60"/>
          <w:szCs w:val="60"/>
        </w:rPr>
        <w:t>SUPPLEMENTARY</w:t>
      </w:r>
    </w:p>
    <w:p w14:paraId="065F475C" w14:textId="77777777" w:rsidR="00FE2B5A" w:rsidRPr="001503E5"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0414341"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BDDC3F"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B7293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8"/>
      </w:r>
    </w:p>
    <w:p w14:paraId="65B5E685"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E596299" w14:textId="77777777" w:rsidR="00FE2B5A"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62838BD" w14:textId="77777777" w:rsidR="00FE2B5A" w:rsidRPr="00AE028D" w:rsidRDefault="00FE2B5A" w:rsidP="00FE2B5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156422" w14:textId="77777777" w:rsidR="00FE2B5A" w:rsidRPr="00AE028D" w:rsidRDefault="00FE2B5A" w:rsidP="00FE2B5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6FAF2C0A" w14:textId="77777777" w:rsidR="00FE2B5A" w:rsidRPr="004B3527" w:rsidRDefault="00FE2B5A" w:rsidP="00FE2B5A">
      <w:pPr>
        <w:widowControl/>
        <w:tabs>
          <w:tab w:val="left" w:pos="720"/>
          <w:tab w:val="right" w:leader="dot" w:pos="9990"/>
        </w:tabs>
        <w:spacing w:line="276" w:lineRule="auto"/>
        <w:rPr>
          <w:rFonts w:cs="Arial"/>
          <w:szCs w:val="22"/>
        </w:rPr>
      </w:pPr>
    </w:p>
    <w:p w14:paraId="2E39649C" w14:textId="77777777" w:rsidR="00FE2B5A" w:rsidRDefault="00FE2B5A" w:rsidP="00FE2B5A">
      <w:pPr>
        <w:widowControl/>
        <w:tabs>
          <w:tab w:val="left" w:pos="720"/>
          <w:tab w:val="right" w:leader="dot" w:pos="9990"/>
        </w:tabs>
        <w:spacing w:line="276" w:lineRule="auto"/>
        <w:rPr>
          <w:rFonts w:cs="Arial"/>
          <w:szCs w:val="22"/>
        </w:rPr>
      </w:pPr>
    </w:p>
    <w:p w14:paraId="6AD57A94" w14:textId="77777777" w:rsidR="00FE2B5A" w:rsidRDefault="00FE2B5A" w:rsidP="00FE2B5A">
      <w:pPr>
        <w:widowControl/>
        <w:autoSpaceDE/>
        <w:autoSpaceDN/>
        <w:adjustRightInd/>
        <w:rPr>
          <w:rFonts w:cs="Arial"/>
          <w:szCs w:val="22"/>
        </w:rPr>
      </w:pPr>
      <w:r w:rsidRPr="00950F92">
        <w:rPr>
          <w:rFonts w:cs="Arial"/>
          <w:szCs w:val="22"/>
        </w:rPr>
        <w:br w:type="page"/>
      </w:r>
    </w:p>
    <w:p w14:paraId="1ACC6BAA" w14:textId="77777777" w:rsidR="00FE2B5A" w:rsidRPr="00D22CD8" w:rsidRDefault="00FE2B5A" w:rsidP="00FE2B5A">
      <w:pPr>
        <w:widowControl/>
        <w:autoSpaceDE/>
        <w:autoSpaceDN/>
        <w:adjustRightInd/>
        <w:rPr>
          <w:rFonts w:cs="Arial"/>
          <w:szCs w:val="22"/>
        </w:rPr>
      </w:pPr>
    </w:p>
    <w:p w14:paraId="2F4B21D0" w14:textId="77777777" w:rsidR="00FE2B5A" w:rsidRPr="00D22CD8" w:rsidRDefault="00FE2B5A" w:rsidP="00FE2B5A">
      <w:pPr>
        <w:widowControl/>
        <w:autoSpaceDE/>
        <w:autoSpaceDN/>
        <w:adjustRightInd/>
        <w:rPr>
          <w:rFonts w:cs="Arial"/>
          <w:szCs w:val="22"/>
        </w:rPr>
      </w:pPr>
    </w:p>
    <w:p w14:paraId="705D0638" w14:textId="77777777" w:rsidR="00FE2B5A" w:rsidRPr="006F51A3" w:rsidRDefault="00FE2B5A" w:rsidP="00FE2B5A">
      <w:pPr>
        <w:widowControl/>
        <w:autoSpaceDE/>
        <w:autoSpaceDN/>
        <w:adjustRightInd/>
        <w:rPr>
          <w:rFonts w:cs="Arial"/>
          <w:sz w:val="20"/>
          <w:szCs w:val="20"/>
        </w:rPr>
        <w:sectPr w:rsidR="00FE2B5A" w:rsidRPr="006F51A3" w:rsidSect="00251D9F">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BC4947F" w14:textId="77777777" w:rsidR="00FE2B5A" w:rsidRPr="00D22CD8" w:rsidRDefault="00FE2B5A" w:rsidP="00FE2B5A">
      <w:pPr>
        <w:rPr>
          <w:rFonts w:asciiTheme="majorHAnsi" w:hAnsiTheme="majorHAnsi" w:cstheme="majorHAnsi"/>
          <w:szCs w:val="22"/>
        </w:rPr>
      </w:pPr>
    </w:p>
    <w:p w14:paraId="7F81933D" w14:textId="77777777" w:rsidR="00FE2B5A" w:rsidRPr="00D22CD8" w:rsidRDefault="00FE2B5A" w:rsidP="00FE2B5A">
      <w:pPr>
        <w:widowControl/>
        <w:tabs>
          <w:tab w:val="left" w:pos="720"/>
          <w:tab w:val="right" w:leader="dot" w:pos="9990"/>
        </w:tabs>
        <w:rPr>
          <w:rFonts w:asciiTheme="majorHAnsi" w:hAnsiTheme="majorHAnsi" w:cstheme="majorHAnsi"/>
          <w:szCs w:val="22"/>
        </w:rPr>
      </w:pPr>
    </w:p>
    <w:p w14:paraId="28FA99D3" w14:textId="77777777" w:rsidR="00FE2B5A" w:rsidRPr="00AE028D" w:rsidRDefault="00FE2B5A" w:rsidP="00FE2B5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bookmarkStart w:id="59" w:name="_GoBack"/>
      <w:bookmarkEnd w:id="59"/>
    </w:p>
    <w:sectPr w:rsidR="00FE2B5A" w:rsidRPr="00AE028D" w:rsidSect="0078202D">
      <w:footerReference w:type="default" r:id="rId52"/>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52AED" w:rsidRPr="00C434EA" w:rsidRDefault="00B52AED"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B52AED" w:rsidRDefault="00B52AED"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52AED" w:rsidRPr="002138B8" w:rsidRDefault="00B52AED"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52AED" w:rsidRPr="00C434EA" w:rsidRDefault="00B52AED"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52AED" w:rsidRPr="00C434EA" w:rsidRDefault="00B52AED" w:rsidP="0077156B">
      <w:pPr>
        <w:rPr>
          <w:rFonts w:asciiTheme="minorHAnsi" w:hAnsiTheme="minorHAnsi" w:cstheme="minorHAnsi"/>
          <w:szCs w:val="22"/>
        </w:rPr>
      </w:pPr>
    </w:p>
    <w:p w14:paraId="50AD3798" w14:textId="77777777" w:rsidR="00B52AED" w:rsidRPr="00C434EA" w:rsidRDefault="00B52AED" w:rsidP="0077156B">
      <w:pPr>
        <w:rPr>
          <w:rFonts w:asciiTheme="minorHAnsi" w:hAnsiTheme="minorHAnsi" w:cstheme="minorHAnsi"/>
          <w:szCs w:val="22"/>
        </w:rPr>
      </w:pPr>
    </w:p>
    <w:p w14:paraId="203AB2C3" w14:textId="77777777" w:rsidR="00B52AED" w:rsidRPr="00C434EA" w:rsidRDefault="00B52AED"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52AED" w:rsidRPr="00C434EA" w:rsidRDefault="00B52AED"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52AED" w:rsidRPr="00C434EA" w:rsidRDefault="00B52AE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52AED" w:rsidRPr="00C434EA" w:rsidRDefault="00B52AED">
      <w:pPr>
        <w:rPr>
          <w:rFonts w:asciiTheme="minorHAnsi" w:hAnsiTheme="minorHAnsi" w:cstheme="minorHAnsi"/>
          <w:szCs w:val="22"/>
        </w:rPr>
      </w:pPr>
    </w:p>
    <w:p w14:paraId="4EB6A8C0" w14:textId="77777777" w:rsidR="00B52AED" w:rsidRPr="00C434EA" w:rsidRDefault="00B52AED">
      <w:pPr>
        <w:rPr>
          <w:rFonts w:asciiTheme="minorHAnsi" w:hAnsiTheme="minorHAnsi" w:cstheme="minorHAnsi"/>
          <w:szCs w:val="22"/>
        </w:rPr>
      </w:pPr>
    </w:p>
    <w:p w14:paraId="5074A3B1" w14:textId="77777777" w:rsidR="00B52AED" w:rsidRPr="00C434EA" w:rsidRDefault="00B52AED"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B52AED" w:rsidRDefault="00B52AED"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B52AED" w:rsidRPr="00C434EA" w:rsidRDefault="00B52AED"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B52AED" w:rsidRDefault="00B52AED"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52AED" w:rsidRPr="009E2EFE" w:rsidRDefault="00B52AED"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52AED" w:rsidRPr="008600B5" w:rsidRDefault="00B52AED"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0232FD81" w14:textId="77777777" w:rsidR="00B52AED" w:rsidRDefault="00B52AED" w:rsidP="004B3459">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B52AED" w:rsidRPr="00C434EA" w:rsidRDefault="00B52AED"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52AED" w:rsidRPr="00C434EA" w:rsidRDefault="00B52AED"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52AED" w:rsidRPr="00C434EA" w:rsidRDefault="00B52AED" w:rsidP="008A71FE">
      <w:pPr>
        <w:rPr>
          <w:rFonts w:asciiTheme="minorHAnsi" w:hAnsiTheme="minorHAnsi" w:cstheme="minorHAnsi"/>
          <w:szCs w:val="22"/>
        </w:rPr>
      </w:pPr>
    </w:p>
    <w:p w14:paraId="0F4A68AA"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52AED" w:rsidRPr="00C434EA" w:rsidRDefault="00B52AED" w:rsidP="002E5FFF">
      <w:pPr>
        <w:rPr>
          <w:rFonts w:asciiTheme="minorHAnsi" w:hAnsiTheme="minorHAnsi" w:cstheme="minorHAnsi"/>
          <w:szCs w:val="22"/>
        </w:rPr>
      </w:pPr>
    </w:p>
    <w:p w14:paraId="2E8A65CB"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52AED" w:rsidRPr="00C434EA" w:rsidRDefault="00B52AED" w:rsidP="002E5FFF">
      <w:pPr>
        <w:rPr>
          <w:rFonts w:asciiTheme="minorHAnsi" w:hAnsiTheme="minorHAnsi" w:cstheme="minorHAnsi"/>
          <w:szCs w:val="22"/>
        </w:rPr>
      </w:pPr>
    </w:p>
    <w:p w14:paraId="75AD48AF"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52AED" w:rsidRPr="00C434EA" w:rsidRDefault="00B52AED" w:rsidP="002E5FFF">
      <w:pPr>
        <w:rPr>
          <w:rFonts w:asciiTheme="minorHAnsi" w:hAnsiTheme="minorHAnsi" w:cstheme="minorHAnsi"/>
          <w:szCs w:val="22"/>
        </w:rPr>
      </w:pPr>
    </w:p>
    <w:p w14:paraId="524A4CC0"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52AED" w:rsidRPr="00C434EA" w:rsidRDefault="00B52AED" w:rsidP="002E5FFF">
      <w:pPr>
        <w:rPr>
          <w:rFonts w:asciiTheme="minorHAnsi" w:hAnsiTheme="minorHAnsi" w:cstheme="minorHAnsi"/>
          <w:szCs w:val="22"/>
        </w:rPr>
      </w:pPr>
    </w:p>
    <w:p w14:paraId="540E21D7" w14:textId="77777777" w:rsidR="00B52AED" w:rsidRPr="00C434EA" w:rsidRDefault="00B52AED"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52AED" w:rsidRPr="00C434EA" w:rsidRDefault="00B52AED" w:rsidP="002E5FFF">
      <w:pPr>
        <w:rPr>
          <w:rFonts w:asciiTheme="minorHAnsi" w:hAnsiTheme="minorHAnsi" w:cstheme="minorHAnsi"/>
          <w:szCs w:val="22"/>
        </w:rPr>
      </w:pPr>
    </w:p>
    <w:p w14:paraId="3B651F3A" w14:textId="77777777" w:rsidR="00B52AED" w:rsidRPr="00C434EA" w:rsidRDefault="00B52AED"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B52AED" w:rsidRPr="00C434EA" w:rsidRDefault="00B52AED">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B52AED" w:rsidRPr="00C434EA" w:rsidRDefault="00B52AE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B52AED" w:rsidRPr="00C434EA" w:rsidRDefault="00B52AED"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B52AED" w:rsidRPr="00C434EA" w:rsidRDefault="00B52AED"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B52AED" w:rsidRPr="00C434EA" w:rsidRDefault="00B52AED" w:rsidP="00212C0A">
      <w:pPr>
        <w:rPr>
          <w:rFonts w:asciiTheme="minorHAnsi" w:hAnsiTheme="minorHAnsi" w:cstheme="minorHAnsi"/>
          <w:szCs w:val="22"/>
        </w:rPr>
      </w:pPr>
    </w:p>
    <w:p w14:paraId="58EF06C1" w14:textId="77777777" w:rsidR="00B52AED" w:rsidRPr="00C434EA" w:rsidRDefault="00B52AED" w:rsidP="00212C0A">
      <w:pPr>
        <w:rPr>
          <w:rFonts w:asciiTheme="minorHAnsi" w:hAnsiTheme="minorHAnsi" w:cstheme="minorHAnsi"/>
          <w:szCs w:val="22"/>
        </w:rPr>
      </w:pPr>
    </w:p>
    <w:p w14:paraId="64E2EEB5" w14:textId="77777777" w:rsidR="00B52AED" w:rsidRPr="00F421C4" w:rsidRDefault="00B52AED"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69AC51C8" w14:textId="77777777" w:rsidR="00B52AED" w:rsidRDefault="00B52AED"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B52AED" w:rsidRPr="009E7704" w:rsidRDefault="00B52AED"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B52AED" w:rsidRPr="009E7704" w:rsidRDefault="00B52AED"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B52AED" w:rsidRDefault="00B52AED" w:rsidP="00513BC8">
      <w:pPr>
        <w:pStyle w:val="CommentText"/>
      </w:pPr>
      <w:r>
        <w:rPr>
          <w:rStyle w:val="CommentReference"/>
        </w:rPr>
        <w:annotationRef/>
      </w:r>
      <w:r>
        <w:t xml:space="preserve">  Add appropriate BID ALTERNATE end number.</w:t>
      </w:r>
    </w:p>
  </w:comment>
  <w:comment w:id="22" w:author="rogers" w:date="2009-12-14T11:24:00Z" w:initials="r">
    <w:p w14:paraId="35019578" w14:textId="77777777" w:rsidR="00B52AED" w:rsidRPr="008600B5" w:rsidRDefault="00B52AED"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4T11:28:00Z" w:initials="r">
    <w:p w14:paraId="18CFDE62" w14:textId="77777777" w:rsidR="00B52AED" w:rsidRDefault="00B52AED"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4" w:author="rogers" w:date="2015-07-14T11:11:00Z" w:initials="rs">
    <w:p w14:paraId="0CE1E4AA" w14:textId="77777777" w:rsidR="00B52AED" w:rsidRDefault="00B52AED"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B52AED" w:rsidRDefault="00B52AED" w:rsidP="00045FC5">
      <w:pPr>
        <w:pStyle w:val="CommentText"/>
        <w:spacing w:line="276" w:lineRule="auto"/>
        <w:rPr>
          <w:rFonts w:asciiTheme="minorHAnsi" w:hAnsiTheme="minorHAnsi" w:cstheme="minorHAnsi"/>
          <w:sz w:val="22"/>
          <w:szCs w:val="22"/>
        </w:rPr>
      </w:pPr>
    </w:p>
    <w:p w14:paraId="23717407" w14:textId="77777777" w:rsidR="00B52AED" w:rsidRDefault="00B52AED"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B52AED" w:rsidRDefault="00B52AED" w:rsidP="00045FC5">
      <w:pPr>
        <w:pStyle w:val="CommentText"/>
        <w:spacing w:line="276" w:lineRule="auto"/>
        <w:rPr>
          <w:rFonts w:asciiTheme="minorHAnsi" w:hAnsiTheme="minorHAnsi" w:cstheme="minorHAnsi"/>
        </w:rPr>
      </w:pPr>
    </w:p>
    <w:p w14:paraId="20355819" w14:textId="77777777" w:rsidR="00B52AED" w:rsidRPr="006F180C" w:rsidRDefault="00B52AED"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B52AED" w:rsidRDefault="00B52AED" w:rsidP="00045FC5">
      <w:pPr>
        <w:pStyle w:val="CommentText"/>
      </w:pPr>
    </w:p>
    <w:p w14:paraId="36828EDF" w14:textId="77777777" w:rsidR="00B52AED" w:rsidRDefault="00B52AED" w:rsidP="00045FC5">
      <w:pPr>
        <w:pStyle w:val="CommentText"/>
      </w:pPr>
    </w:p>
    <w:p w14:paraId="49AFC44C" w14:textId="77777777" w:rsidR="00B52AED" w:rsidRDefault="00B52AED" w:rsidP="00045FC5">
      <w:pPr>
        <w:pStyle w:val="CommentText"/>
      </w:pPr>
      <w:r>
        <w:t xml:space="preserve">  Entire Proposal Section is to be single sided.</w:t>
      </w:r>
    </w:p>
  </w:comment>
  <w:comment w:id="25" w:author="rogers" w:date="2013-04-08T09:45:00Z" w:initials="r">
    <w:p w14:paraId="3429B348" w14:textId="77777777" w:rsidR="00B52AED" w:rsidRPr="002138B8" w:rsidRDefault="00B52AED"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5695D630" w:rsidR="00B52AED" w:rsidRDefault="00B52AED"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B52AED" w:rsidRDefault="00B52AED"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B52AED" w:rsidRDefault="00B52AED"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B52AED" w:rsidRDefault="00B52AED"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B52AED" w:rsidRDefault="00B52AED"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B52AED" w:rsidRDefault="00B52AED"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B52AED" w:rsidRDefault="00B52AED">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0E3D9841" w14:textId="5E656D5B" w:rsidR="00B52AED" w:rsidRDefault="00B52AED"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C06B6F3" w14:textId="77777777" w:rsidR="00B52AED" w:rsidRDefault="00B52AED"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58A5711A" w14:textId="77777777" w:rsidR="00B52AED" w:rsidRDefault="00B52AED"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B52AED" w:rsidRDefault="00B52AED"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412D5B75" w14:textId="77777777" w:rsidR="00B52AED" w:rsidRDefault="00B52AED" w:rsidP="00982BC0">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B52AED" w:rsidRPr="00C434EA" w:rsidRDefault="00B52AED"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763A41B9" w14:textId="77777777" w:rsidR="00B52AED" w:rsidRDefault="00B52AED"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33F854FD" w14:textId="77777777" w:rsidR="00B52AED" w:rsidRPr="008260B3"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58E12E46" w14:textId="77777777" w:rsidR="00B52AED" w:rsidRPr="006F180C"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51B90E64" w14:textId="77777777" w:rsidR="00B52AED" w:rsidRDefault="00B52AED"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B52AED" w:rsidRPr="006F180C" w:rsidRDefault="00B52AED"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54871D69" w14:textId="77777777" w:rsidR="00B52AED" w:rsidRDefault="00B52AED" w:rsidP="008449D8">
      <w:pPr>
        <w:pStyle w:val="CommentText"/>
      </w:pPr>
      <w:r>
        <w:rPr>
          <w:rStyle w:val="CommentReference"/>
        </w:rPr>
        <w:annotationRef/>
      </w:r>
      <w:r>
        <w:t xml:space="preserve">  Insert in-house Project PE name-title-section</w:t>
      </w:r>
    </w:p>
  </w:comment>
  <w:comment w:id="44" w:author="COMMENT" w:date="2012-08-06T11:10:00Z" w:initials="Comment">
    <w:p w14:paraId="73DC5576"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73E9E8AE" w14:textId="77777777" w:rsidR="00B52AED" w:rsidRPr="00170F67" w:rsidRDefault="00B52AED"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5E8018FD" w14:textId="77777777" w:rsidR="00B52AED" w:rsidRPr="009E7704" w:rsidRDefault="00B52AED"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734B8590" w14:textId="77777777" w:rsidR="00B52AED" w:rsidRPr="009E7704" w:rsidRDefault="00B52AED"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1E70B178" w14:textId="77777777" w:rsidR="00B52AED" w:rsidRDefault="00B52AED" w:rsidP="00076112">
      <w:pPr>
        <w:pStyle w:val="CommentText"/>
      </w:pPr>
      <w:r>
        <w:rPr>
          <w:rStyle w:val="CommentReference"/>
        </w:rPr>
        <w:annotationRef/>
      </w:r>
    </w:p>
    <w:p w14:paraId="645509DB" w14:textId="77777777" w:rsidR="00B52AED" w:rsidRPr="00697F7F" w:rsidRDefault="00B52AED"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B52AED" w:rsidRPr="00697F7F" w:rsidRDefault="00B52AED" w:rsidP="00076112">
      <w:pPr>
        <w:pStyle w:val="CommentText"/>
        <w:rPr>
          <w:highlight w:val="yellow"/>
        </w:rPr>
      </w:pPr>
    </w:p>
    <w:p w14:paraId="08B1DCE4" w14:textId="77777777" w:rsidR="00B52AED" w:rsidRPr="00697F7F" w:rsidRDefault="00B52AED"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B52AED" w:rsidRPr="00697F7F" w:rsidRDefault="00B52AED" w:rsidP="00076112">
      <w:pPr>
        <w:pStyle w:val="CommentText"/>
        <w:rPr>
          <w:szCs w:val="22"/>
          <w:highlight w:val="yellow"/>
        </w:rPr>
      </w:pPr>
    </w:p>
    <w:p w14:paraId="39FC234A" w14:textId="77777777" w:rsidR="00B52AED" w:rsidRDefault="00B52AED"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3475B4D5" w14:textId="77777777" w:rsidR="00B52AED" w:rsidRPr="006C3019" w:rsidRDefault="00B52AED" w:rsidP="006F1C35">
      <w:pPr>
        <w:rPr>
          <w:rFonts w:cs="Arial"/>
          <w:szCs w:val="22"/>
        </w:rPr>
      </w:pPr>
      <w:r>
        <w:annotationRef/>
      </w:r>
      <w:r w:rsidRPr="006C3019">
        <w:rPr>
          <w:rFonts w:cs="Arial"/>
          <w:szCs w:val="22"/>
        </w:rPr>
        <w:t xml:space="preserve">  Insert appropriate section end numbers.</w:t>
      </w:r>
    </w:p>
  </w:comment>
  <w:comment w:id="52" w:author="rogers" w:date="2011-05-13T12:12:00Z" w:initials="r">
    <w:p w14:paraId="0DE06D1F" w14:textId="77777777" w:rsidR="00B52AED" w:rsidRPr="00C06780" w:rsidRDefault="00B52AED">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53" w:author="COMMENT" w:date="2011-05-13T12:12:00Z" w:initials="COMMENT">
    <w:p w14:paraId="423320FB" w14:textId="77777777" w:rsidR="00B52AED" w:rsidRPr="006C3019" w:rsidRDefault="00B52AED" w:rsidP="00AC46BA">
      <w:pPr>
        <w:rPr>
          <w:rFonts w:cs="Arial"/>
          <w:szCs w:val="22"/>
        </w:rPr>
      </w:pPr>
      <w:r>
        <w:annotationRef/>
      </w:r>
      <w:r w:rsidRPr="006C3019">
        <w:rPr>
          <w:rFonts w:cs="Arial"/>
          <w:szCs w:val="22"/>
        </w:rPr>
        <w:t xml:space="preserve">  Insert appropriate section end numbers.</w:t>
      </w:r>
    </w:p>
  </w:comment>
  <w:comment w:id="54" w:author="Schoenheit, Roger K." w:date="2017-01-03T08:51:00Z" w:initials="SRK">
    <w:p w14:paraId="3E851766" w14:textId="77777777" w:rsidR="00B52AED" w:rsidRDefault="00B52AED" w:rsidP="00AC46BA">
      <w:pPr>
        <w:pStyle w:val="CommentText"/>
      </w:pPr>
      <w:r>
        <w:rPr>
          <w:rStyle w:val="CommentReference"/>
        </w:rPr>
        <w:annotationRef/>
      </w:r>
    </w:p>
    <w:p w14:paraId="12DF7235" w14:textId="77777777" w:rsidR="00B52AED" w:rsidRPr="00FC5B1F" w:rsidRDefault="00B52AED" w:rsidP="00AC46B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12D200A" w14:textId="77777777" w:rsidR="00B52AED" w:rsidRPr="00FC5B1F" w:rsidRDefault="00B52AED" w:rsidP="00AC46BA">
      <w:pPr>
        <w:pStyle w:val="CommentText"/>
        <w:rPr>
          <w:highlight w:val="yellow"/>
        </w:rPr>
      </w:pPr>
    </w:p>
    <w:p w14:paraId="5B32EFBB" w14:textId="77777777" w:rsidR="00B52AED" w:rsidRPr="00FC5B1F" w:rsidRDefault="00B52AED" w:rsidP="00AC46B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4C23B971" w14:textId="77777777" w:rsidR="00B52AED" w:rsidRPr="00FC5B1F" w:rsidRDefault="00B52AED" w:rsidP="00AC46BA">
      <w:pPr>
        <w:pStyle w:val="CommentText"/>
        <w:rPr>
          <w:szCs w:val="22"/>
          <w:highlight w:val="yellow"/>
        </w:rPr>
      </w:pPr>
    </w:p>
    <w:p w14:paraId="118DFC18" w14:textId="77777777" w:rsidR="00B52AED" w:rsidRDefault="00B52AED" w:rsidP="00AC46B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5" w:author="COMMENT" w:date="2015-12-08T10:19:00Z" w:initials="COMMENT">
    <w:p w14:paraId="0F0CE89B" w14:textId="77777777" w:rsidR="00B52AED" w:rsidRPr="00876C04" w:rsidRDefault="00B52AED" w:rsidP="00AC46B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6" w:author="COMMENT" w:date="2015-12-08T10:19:00Z" w:initials="COMMENT">
    <w:p w14:paraId="7D444B83" w14:textId="77777777" w:rsidR="00B52AED" w:rsidRPr="0067592E" w:rsidRDefault="00B52AED" w:rsidP="00AC46B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7" w:author="COMMENT" w:date="2011-05-13T12:12:00Z" w:initials="COMMENT">
    <w:p w14:paraId="30EC0780" w14:textId="77777777" w:rsidR="00FE2B5A" w:rsidRDefault="00FE2B5A" w:rsidP="00FE2B5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9E876CA" w14:textId="77777777" w:rsidR="00FE2B5A" w:rsidRDefault="00FE2B5A" w:rsidP="00FE2B5A">
      <w:pPr>
        <w:rPr>
          <w:rFonts w:asciiTheme="minorHAnsi" w:hAnsiTheme="minorHAnsi" w:cstheme="minorHAnsi"/>
          <w:szCs w:val="22"/>
        </w:rPr>
      </w:pPr>
    </w:p>
    <w:p w14:paraId="1622138E" w14:textId="77777777" w:rsidR="00FE2B5A" w:rsidRPr="006F180C" w:rsidRDefault="00FE2B5A" w:rsidP="00FE2B5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8" w:author="COMMENT" w:date="2011-05-13T12:12:00Z" w:initials="COMMENT">
    <w:p w14:paraId="3454DED7" w14:textId="77777777" w:rsidR="00FE2B5A" w:rsidRPr="006C3019" w:rsidRDefault="00FE2B5A" w:rsidP="00FE2B5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0232FD81" w15:done="0"/>
  <w15:commentEx w15:paraId="37821B1E" w15:done="0"/>
  <w15:commentEx w15:paraId="3B651F3A" w15:done="0"/>
  <w15:commentEx w15:paraId="3BFF58D9" w15:done="0"/>
  <w15:commentEx w15:paraId="20AAFF7E" w15:done="0"/>
  <w15:commentEx w15:paraId="19F427F5" w15:done="0"/>
  <w15:commentEx w15:paraId="46AD92DB" w15:done="0"/>
  <w15:commentEx w15:paraId="730FD0B7" w15:done="0"/>
  <w15:commentEx w15:paraId="64E2EEB5" w15:done="0"/>
  <w15:commentEx w15:paraId="69AC51C8" w15:done="0"/>
  <w15:commentEx w15:paraId="4829C4BC" w15:done="0"/>
  <w15:commentEx w15:paraId="056D3485"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58A5711A" w15:done="0"/>
  <w15:commentEx w15:paraId="477206D8" w15:done="0"/>
  <w15:commentEx w15:paraId="412D5B75"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DE06D1F" w15:done="0"/>
  <w15:commentEx w15:paraId="423320FB" w15:done="0"/>
  <w15:commentEx w15:paraId="118DFC18" w15:done="0"/>
  <w15:commentEx w15:paraId="0F0CE89B" w15:done="0"/>
  <w15:commentEx w15:paraId="7D444B83" w15:done="0"/>
  <w15:commentEx w15:paraId="1622138E" w15:done="0"/>
  <w15:commentEx w15:paraId="3454DE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52AED" w:rsidRDefault="00B52AED" w:rsidP="00AC5EF8">
      <w:r>
        <w:separator/>
      </w:r>
    </w:p>
  </w:endnote>
  <w:endnote w:type="continuationSeparator" w:id="0">
    <w:p w14:paraId="7CC4E693" w14:textId="77777777" w:rsidR="00B52AED" w:rsidRDefault="00B52AED"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362A53A" w:rsidR="00B52AED" w:rsidRPr="00DD2D82" w:rsidRDefault="006851C3">
    <w:pPr>
      <w:pStyle w:val="Footer"/>
      <w:rPr>
        <w:rFonts w:asciiTheme="majorHAnsi" w:hAnsiTheme="majorHAnsi" w:cstheme="majorHAnsi"/>
        <w:sz w:val="16"/>
        <w:szCs w:val="16"/>
      </w:rPr>
    </w:pPr>
    <w:r>
      <w:rPr>
        <w:rFonts w:asciiTheme="majorHAnsi" w:hAnsiTheme="majorHAnsi" w:cstheme="majorHAnsi"/>
        <w:sz w:val="16"/>
        <w:szCs w:val="16"/>
      </w:rPr>
      <w:t>December 1, 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B52AED" w:rsidRPr="00565917" w:rsidRDefault="00B52AED"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52AED" w:rsidRDefault="00B52AED">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02C4596F" w:rsidR="00B52AED" w:rsidRDefault="00B52AED">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FE2B5A">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7A124965"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E2B5A">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076EF12"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E2B5A">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05C8833F"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E2B5A">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2D2B7388" w:rsidR="00B52AED" w:rsidRPr="007E3F13" w:rsidRDefault="00B52AED">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FE2B5A">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B52AED" w:rsidRPr="00813107" w:rsidRDefault="00B52AED">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52AED" w:rsidRPr="00567A89" w:rsidRDefault="00B52AED">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01E7B25B" w:rsidR="00B52AED" w:rsidRPr="00813107" w:rsidRDefault="00B52AED">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E2B5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C3C25E3" w:rsidR="00B52AED" w:rsidRDefault="006851C3">
    <w:pPr>
      <w:pStyle w:val="Footer"/>
    </w:pPr>
    <w:r>
      <w:rPr>
        <w:rFonts w:cs="Arial"/>
        <w:sz w:val="16"/>
        <w:szCs w:val="16"/>
      </w:rPr>
      <w:t>December 1, 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52AED" w:rsidRPr="00567A89" w:rsidRDefault="00B52AED"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52AED" w:rsidRPr="00567A89" w:rsidRDefault="00B52AED"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94CA0B8" w:rsidR="00B52AED" w:rsidRPr="00356F33" w:rsidRDefault="00B52AED"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FE2B5A">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D370B3B" w:rsidR="00B52AED" w:rsidRPr="00813107" w:rsidRDefault="00B52AED">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E2B5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9AFFEFE"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E2B5A">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A62372E"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E2B5A">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529F4A30"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E2B5A">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890FE77" w:rsidR="00B52AED" w:rsidRPr="00A11DDC" w:rsidRDefault="00B52AED">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FE2B5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52AED" w:rsidRPr="00A11DDC" w:rsidRDefault="00B52AED">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CC30" w14:textId="77777777" w:rsidR="00B52AED" w:rsidRPr="00F260C3" w:rsidRDefault="00B52AED">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52AED" w:rsidRPr="00567A89" w:rsidRDefault="00B52AED"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8828" w14:textId="766EC6E1" w:rsidR="00B52AED" w:rsidRPr="00A45CDE" w:rsidRDefault="00B52AED">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FE2B5A">
      <w:rPr>
        <w:rFonts w:cs="Arial"/>
        <w:noProof/>
        <w:szCs w:val="22"/>
      </w:rPr>
      <w:t>11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B3E8" w14:textId="77777777" w:rsidR="0078202D" w:rsidRPr="003F73B8" w:rsidRDefault="0078202D">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B70C" w14:textId="77777777" w:rsidR="00FE2B5A" w:rsidRPr="003F73B8" w:rsidRDefault="00FE2B5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31D0AD32" w14:textId="7C9D4096" w:rsidR="00FE2B5A" w:rsidRPr="0006019B" w:rsidRDefault="00FE2B5A">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C0D7" w14:textId="77777777" w:rsidR="00FE2B5A" w:rsidRPr="003F73B8" w:rsidRDefault="00FE2B5A">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EAFD61A" w:rsidR="00B52AED" w:rsidRPr="0006019B" w:rsidRDefault="00B52AED">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FE2B5A">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5FC643BD" w:rsidR="00B52AED" w:rsidRDefault="00B52AED">
        <w:pPr>
          <w:pStyle w:val="Footer"/>
          <w:jc w:val="center"/>
        </w:pPr>
        <w:r>
          <w:t>Page SIB-</w:t>
        </w:r>
        <w:r>
          <w:fldChar w:fldCharType="begin"/>
        </w:r>
        <w:r>
          <w:instrText xml:space="preserve"> PAGE   \* MERGEFORMAT </w:instrText>
        </w:r>
        <w:r>
          <w:fldChar w:fldCharType="separate"/>
        </w:r>
        <w:r w:rsidR="00FE2B5A">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52AED" w:rsidRPr="000C0CC6" w:rsidRDefault="00B52AED" w:rsidP="000C0CC6">
    <w:pPr>
      <w:pStyle w:val="Footer"/>
      <w:jc w:val="left"/>
      <w:rPr>
        <w:rFonts w:cs="Arial"/>
        <w:sz w:val="16"/>
        <w:szCs w:val="16"/>
      </w:rPr>
    </w:pPr>
    <w:r w:rsidRPr="000C0CC6">
      <w:rPr>
        <w:rFonts w:cs="Arial"/>
        <w:sz w:val="16"/>
        <w:szCs w:val="16"/>
      </w:rPr>
      <w:t>June 4, 2009</w:t>
    </w:r>
  </w:p>
  <w:p w14:paraId="006439A3" w14:textId="77777777" w:rsidR="00B52AED" w:rsidRPr="00503120" w:rsidRDefault="00B52AED"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A9AD7AB" w:rsidR="00B52AED" w:rsidRPr="00745B8B" w:rsidRDefault="006851C3">
        <w:pPr>
          <w:pStyle w:val="Footer"/>
          <w:rPr>
            <w:rFonts w:asciiTheme="minorHAnsi" w:hAnsiTheme="minorHAnsi" w:cstheme="minorHAnsi"/>
          </w:rPr>
        </w:pPr>
        <w:r>
          <w:rPr>
            <w:rFonts w:asciiTheme="minorHAnsi" w:hAnsiTheme="minorHAnsi" w:cstheme="minorHAnsi"/>
            <w:sz w:val="16"/>
            <w:szCs w:val="16"/>
          </w:rPr>
          <w:t>December 1, 2019</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27979DE" w:rsidR="00B52AED" w:rsidRPr="00813107" w:rsidRDefault="00B52AED">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FE2B5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B52AED" w:rsidRPr="00565917" w:rsidRDefault="00B52AED"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B52AED" w:rsidRDefault="00B52AED">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52AED" w:rsidRDefault="00B52AED" w:rsidP="00AC5EF8">
      <w:r>
        <w:separator/>
      </w:r>
    </w:p>
  </w:footnote>
  <w:footnote w:type="continuationSeparator" w:id="0">
    <w:p w14:paraId="728E9C44" w14:textId="77777777" w:rsidR="00B52AED" w:rsidRDefault="00B52AED"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2"/>
  </w:num>
  <w:num w:numId="13">
    <w:abstractNumId w:val="7"/>
  </w:num>
  <w:num w:numId="14">
    <w:abstractNumId w:val="7"/>
  </w:num>
  <w:num w:numId="15">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1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3F20"/>
    <w:rsid w:val="00074EE0"/>
    <w:rsid w:val="00076112"/>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7CE"/>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52342"/>
    <w:rsid w:val="0025294C"/>
    <w:rsid w:val="0025387D"/>
    <w:rsid w:val="00254ACA"/>
    <w:rsid w:val="00256C70"/>
    <w:rsid w:val="00257392"/>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25F0"/>
    <w:rsid w:val="004449FB"/>
    <w:rsid w:val="004458C5"/>
    <w:rsid w:val="0044789B"/>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64BF"/>
    <w:rsid w:val="00686B35"/>
    <w:rsid w:val="006935ED"/>
    <w:rsid w:val="00693AAE"/>
    <w:rsid w:val="00696CA1"/>
    <w:rsid w:val="00696D67"/>
    <w:rsid w:val="00697F7F"/>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4DD4"/>
    <w:rsid w:val="00957611"/>
    <w:rsid w:val="00962778"/>
    <w:rsid w:val="00962D6A"/>
    <w:rsid w:val="00964D4F"/>
    <w:rsid w:val="009661D7"/>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9B8"/>
    <w:rsid w:val="00C52EC4"/>
    <w:rsid w:val="00C53903"/>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9A"/>
    <w:rsid w:val="00CA2298"/>
    <w:rsid w:val="00CA2500"/>
    <w:rsid w:val="00CA2A81"/>
    <w:rsid w:val="00CA73C2"/>
    <w:rsid w:val="00CB0639"/>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40443"/>
    <w:rsid w:val="00D40AED"/>
    <w:rsid w:val="00D412AC"/>
    <w:rsid w:val="00D42167"/>
    <w:rsid w:val="00D4445D"/>
    <w:rsid w:val="00D454F0"/>
    <w:rsid w:val="00D4569F"/>
    <w:rsid w:val="00D4597F"/>
    <w:rsid w:val="00D45CA7"/>
    <w:rsid w:val="00D4773F"/>
    <w:rsid w:val="00D50F70"/>
    <w:rsid w:val="00D52079"/>
    <w:rsid w:val="00D53013"/>
    <w:rsid w:val="00D5394D"/>
    <w:rsid w:val="00D541F4"/>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395C"/>
    <w:rsid w:val="00E44282"/>
    <w:rsid w:val="00E46897"/>
    <w:rsid w:val="00E5220F"/>
    <w:rsid w:val="00E55960"/>
    <w:rsid w:val="00E60E0F"/>
    <w:rsid w:val="00E624BC"/>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177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emf"/><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3.emf"/><Relationship Id="rId11" Type="http://schemas.openxmlformats.org/officeDocument/2006/relationships/footer" Target="footer1.xml"/><Relationship Id="rId24" Type="http://schemas.openxmlformats.org/officeDocument/2006/relationships/hyperlink" Target="http://www.dot.ny.gov/portal/page/portal/plafap/view-docum.ent?id=1423"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yperlink" Target="http://wpp.labor.state.ny.us/wpp/doFindProject.do?method=showlt" TargetMode="Externa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4.emf"/><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3.xml"/><Relationship Id="rId33" Type="http://schemas.openxmlformats.org/officeDocument/2006/relationships/footer" Target="footer18.xml"/><Relationship Id="rId38" Type="http://schemas.openxmlformats.org/officeDocument/2006/relationships/image" Target="media/image5.png"/><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88F8-31DB-4F5A-A1E5-E7DFFD48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106</Pages>
  <Words>24810</Words>
  <Characters>141420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322</cp:revision>
  <cp:lastPrinted>2019-01-28T11:30:00Z</cp:lastPrinted>
  <dcterms:created xsi:type="dcterms:W3CDTF">2011-01-07T15:12:00Z</dcterms:created>
  <dcterms:modified xsi:type="dcterms:W3CDTF">2019-11-26T18:52:00Z</dcterms:modified>
</cp:coreProperties>
</file>