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F0D4" w14:textId="76E5356C" w:rsidR="00997DFF" w:rsidRPr="00CD641F" w:rsidRDefault="003D34F2" w:rsidP="00997DF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36"/>
        </w:rPr>
      </w:pPr>
      <w:r>
        <w:rPr>
          <w:rFonts w:ascii="Times New Roman" w:hAnsi="Times New Roman" w:cs="Times New Roman"/>
          <w:b/>
          <w:smallCaps/>
          <w:sz w:val="36"/>
        </w:rPr>
        <w:t>Minutes</w:t>
      </w:r>
    </w:p>
    <w:p w14:paraId="2C77CB56" w14:textId="77777777" w:rsidR="00997DFF" w:rsidRDefault="00997DFF" w:rsidP="0099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AC05F50" w14:textId="77777777" w:rsidR="00997DFF" w:rsidRPr="00CD641F" w:rsidRDefault="00997DFF" w:rsidP="0099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Board</w:t>
      </w:r>
      <w:r w:rsidRPr="00CD641F">
        <w:rPr>
          <w:rFonts w:ascii="Times New Roman" w:hAnsi="Times New Roman" w:cs="Times New Roman"/>
          <w:b/>
          <w:sz w:val="24"/>
        </w:rPr>
        <w:t xml:space="preserve"> Meeting</w:t>
      </w:r>
    </w:p>
    <w:p w14:paraId="111534F7" w14:textId="40202D78" w:rsidR="00997DFF" w:rsidRPr="006E1EC3" w:rsidRDefault="00997DFF" w:rsidP="00997D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Police Accountability Board</w:t>
      </w:r>
      <w:r w:rsidRPr="006E1EC3">
        <w:rPr>
          <w:rFonts w:ascii="Times New Roman" w:hAnsi="Times New Roman" w:cs="Times New Roman"/>
          <w:b/>
          <w:sz w:val="24"/>
          <w:szCs w:val="24"/>
        </w:rPr>
        <w:br/>
        <w:t xml:space="preserve">November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E1EC3">
        <w:rPr>
          <w:rFonts w:ascii="Times New Roman" w:hAnsi="Times New Roman" w:cs="Times New Roman"/>
          <w:b/>
          <w:sz w:val="24"/>
          <w:szCs w:val="24"/>
        </w:rPr>
        <w:t xml:space="preserve">, 2020 </w:t>
      </w:r>
      <w:r w:rsidRPr="006E1EC3">
        <w:rPr>
          <w:rFonts w:ascii="Times New Roman" w:hAnsi="Times New Roman" w:cs="Times New Roman"/>
          <w:b/>
          <w:sz w:val="24"/>
          <w:szCs w:val="24"/>
        </w:rPr>
        <w:br/>
        <w:t>6:30 PM</w:t>
      </w:r>
    </w:p>
    <w:p w14:paraId="5F9A8F34" w14:textId="77777777" w:rsidR="00492609" w:rsidRDefault="00997DFF" w:rsidP="00492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C3">
        <w:rPr>
          <w:rFonts w:ascii="Times New Roman" w:hAnsi="Times New Roman" w:cs="Times New Roman"/>
          <w:b/>
          <w:sz w:val="24"/>
          <w:szCs w:val="24"/>
        </w:rPr>
        <w:t>Conducted Over Zoom</w:t>
      </w:r>
    </w:p>
    <w:p w14:paraId="16972101" w14:textId="52E61403" w:rsidR="00492609" w:rsidRDefault="00665174" w:rsidP="00492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EC3">
        <w:rPr>
          <w:rFonts w:ascii="Times New Roman" w:hAnsi="Times New Roman" w:cs="Times New Roman"/>
          <w:b/>
          <w:sz w:val="24"/>
          <w:szCs w:val="24"/>
        </w:rPr>
        <w:br/>
      </w:r>
      <w:r w:rsidR="00492609">
        <w:rPr>
          <w:rFonts w:ascii="Times New Roman" w:hAnsi="Times New Roman" w:cs="Times New Roman"/>
          <w:b/>
          <w:sz w:val="24"/>
          <w:szCs w:val="24"/>
        </w:rPr>
        <w:t>Attendees</w:t>
      </w:r>
    </w:p>
    <w:p w14:paraId="3ED9E201" w14:textId="77777777" w:rsidR="00492609" w:rsidRPr="00A17BD8" w:rsidRDefault="00492609" w:rsidP="00492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D8">
        <w:rPr>
          <w:rFonts w:ascii="Times New Roman" w:hAnsi="Times New Roman" w:cs="Times New Roman"/>
          <w:sz w:val="24"/>
          <w:szCs w:val="24"/>
        </w:rPr>
        <w:t>Board Members: Harrison, Harvey, McIntosh, Nickoloff, Perez, Setel, Tucker, Wilson.</w:t>
      </w:r>
    </w:p>
    <w:p w14:paraId="47C01482" w14:textId="77777777" w:rsidR="00492609" w:rsidRPr="00A17BD8" w:rsidRDefault="00492609" w:rsidP="00492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D8">
        <w:rPr>
          <w:rFonts w:ascii="Times New Roman" w:hAnsi="Times New Roman" w:cs="Times New Roman"/>
          <w:sz w:val="24"/>
          <w:szCs w:val="24"/>
        </w:rPr>
        <w:t>Staff: Reynolds</w:t>
      </w:r>
    </w:p>
    <w:p w14:paraId="4811A778" w14:textId="4774AF1B" w:rsidR="00665174" w:rsidRDefault="00492609" w:rsidP="00492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BD8">
        <w:rPr>
          <w:rFonts w:ascii="Times New Roman" w:hAnsi="Times New Roman" w:cs="Times New Roman"/>
          <w:sz w:val="24"/>
          <w:szCs w:val="24"/>
        </w:rPr>
        <w:t>Others: Stephanie Prince (Law Department)</w:t>
      </w:r>
    </w:p>
    <w:p w14:paraId="626E8A41" w14:textId="77777777" w:rsidR="00492609" w:rsidRPr="006E1EC3" w:rsidRDefault="00492609" w:rsidP="004926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4680"/>
        <w:gridCol w:w="950"/>
        <w:gridCol w:w="2105"/>
      </w:tblGrid>
      <w:tr w:rsidR="00195D02" w:rsidRPr="006E1EC3" w14:paraId="21A731B7" w14:textId="77777777" w:rsidTr="00492609">
        <w:tc>
          <w:tcPr>
            <w:tcW w:w="1620" w:type="dxa"/>
          </w:tcPr>
          <w:p w14:paraId="68527EEF" w14:textId="77777777" w:rsidR="00195D02" w:rsidRPr="006E1EC3" w:rsidRDefault="00195D02" w:rsidP="001368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680" w:type="dxa"/>
          </w:tcPr>
          <w:p w14:paraId="4C4324EB" w14:textId="44235D2B" w:rsidR="00195D02" w:rsidRPr="006E1EC3" w:rsidRDefault="00195D02" w:rsidP="001368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950" w:type="dxa"/>
          </w:tcPr>
          <w:p w14:paraId="3FDC7695" w14:textId="20CF4696" w:rsidR="00195D02" w:rsidRPr="006E1EC3" w:rsidRDefault="00492609" w:rsidP="004926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Vote </w:t>
            </w:r>
          </w:p>
        </w:tc>
        <w:tc>
          <w:tcPr>
            <w:tcW w:w="2105" w:type="dxa"/>
          </w:tcPr>
          <w:p w14:paraId="07BE1137" w14:textId="33C0237C" w:rsidR="00195D02" w:rsidRPr="006E1EC3" w:rsidRDefault="006E1EC3" w:rsidP="001368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Est. </w:t>
            </w:r>
            <w:r w:rsidR="00195D02" w:rsidRPr="006E1EC3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</w:tr>
      <w:tr w:rsidR="00195D02" w:rsidRPr="006E1EC3" w14:paraId="3F0DBFF0" w14:textId="77777777" w:rsidTr="00492609">
        <w:tc>
          <w:tcPr>
            <w:tcW w:w="1620" w:type="dxa"/>
          </w:tcPr>
          <w:p w14:paraId="56A03E46" w14:textId="37F03BD5" w:rsidR="00195D02" w:rsidRPr="006E1EC3" w:rsidRDefault="00195D02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sz w:val="24"/>
                <w:szCs w:val="24"/>
              </w:rPr>
              <w:t>Swearing In</w:t>
            </w:r>
          </w:p>
        </w:tc>
        <w:tc>
          <w:tcPr>
            <w:tcW w:w="4680" w:type="dxa"/>
          </w:tcPr>
          <w:p w14:paraId="4F948FE9" w14:textId="04A4B4E8" w:rsidR="00195D02" w:rsidRPr="006E1EC3" w:rsidRDefault="00195D02" w:rsidP="003D34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sz w:val="24"/>
                <w:szCs w:val="24"/>
              </w:rPr>
              <w:t xml:space="preserve">Executive Director Reynolds </w:t>
            </w:r>
            <w:r w:rsidR="003D34F2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r w:rsidRPr="006E1EC3">
              <w:rPr>
                <w:rFonts w:ascii="Times New Roman" w:hAnsi="Times New Roman" w:cs="Times New Roman"/>
                <w:sz w:val="24"/>
                <w:szCs w:val="24"/>
              </w:rPr>
              <w:t xml:space="preserve"> formally sworn in as a public </w:t>
            </w:r>
            <w:r w:rsidR="003D34F2">
              <w:rPr>
                <w:rFonts w:ascii="Times New Roman" w:hAnsi="Times New Roman" w:cs="Times New Roman"/>
                <w:sz w:val="24"/>
                <w:szCs w:val="24"/>
              </w:rPr>
              <w:t>servant</w:t>
            </w:r>
            <w:r w:rsidR="00492609">
              <w:rPr>
                <w:rFonts w:ascii="Times New Roman" w:hAnsi="Times New Roman" w:cs="Times New Roman"/>
                <w:sz w:val="24"/>
                <w:szCs w:val="24"/>
              </w:rPr>
              <w:t xml:space="preserve"> by the Hon. Carlton W. Reeves</w:t>
            </w:r>
            <w:r w:rsidR="003D3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14:paraId="5C81F971" w14:textId="3FFB2535" w:rsidR="00195D02" w:rsidRPr="006E1EC3" w:rsidRDefault="00492609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105" w:type="dxa"/>
          </w:tcPr>
          <w:p w14:paraId="014B411E" w14:textId="57DB1714" w:rsidR="00195D02" w:rsidRPr="006E1EC3" w:rsidRDefault="00195D02" w:rsidP="004926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="004926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34F2" w:rsidRPr="006E1EC3" w14:paraId="70071B1C" w14:textId="77777777" w:rsidTr="00492609">
        <w:tc>
          <w:tcPr>
            <w:tcW w:w="1620" w:type="dxa"/>
          </w:tcPr>
          <w:p w14:paraId="553A2983" w14:textId="2D380C98" w:rsidR="003D34F2" w:rsidRPr="006E1EC3" w:rsidRDefault="003D34F2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Session</w:t>
            </w:r>
          </w:p>
        </w:tc>
        <w:tc>
          <w:tcPr>
            <w:tcW w:w="4680" w:type="dxa"/>
          </w:tcPr>
          <w:p w14:paraId="33576DC5" w14:textId="6D8534A4" w:rsidR="003D34F2" w:rsidRPr="006E1EC3" w:rsidRDefault="00492609" w:rsidP="00195D0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Vice Chair McIntosh moved for a vote to enter executive session to discuss pending legal matters regarding litigation against the Board and matters relating to the appointment of the Executive Director. Seconded by Nickoloff.</w:t>
            </w:r>
          </w:p>
        </w:tc>
        <w:tc>
          <w:tcPr>
            <w:tcW w:w="950" w:type="dxa"/>
          </w:tcPr>
          <w:p w14:paraId="3C1AE214" w14:textId="7CD453AA" w:rsidR="003D34F2" w:rsidRPr="006E1EC3" w:rsidRDefault="00492609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0</w:t>
            </w:r>
          </w:p>
        </w:tc>
        <w:tc>
          <w:tcPr>
            <w:tcW w:w="2105" w:type="dxa"/>
          </w:tcPr>
          <w:p w14:paraId="6E5FE5FD" w14:textId="4597210D" w:rsidR="003D34F2" w:rsidRPr="006E1EC3" w:rsidRDefault="00492609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6:46</w:t>
            </w:r>
          </w:p>
        </w:tc>
      </w:tr>
      <w:tr w:rsidR="00492609" w:rsidRPr="006E1EC3" w14:paraId="3898D666" w14:textId="77777777" w:rsidTr="00492609">
        <w:tc>
          <w:tcPr>
            <w:tcW w:w="1620" w:type="dxa"/>
          </w:tcPr>
          <w:p w14:paraId="6DA6915E" w14:textId="42F2514E" w:rsidR="00492609" w:rsidRDefault="00492609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 of Executive Session</w:t>
            </w:r>
          </w:p>
        </w:tc>
        <w:tc>
          <w:tcPr>
            <w:tcW w:w="4680" w:type="dxa"/>
          </w:tcPr>
          <w:p w14:paraId="2A23B1AB" w14:textId="40CC11DB" w:rsidR="00492609" w:rsidRDefault="00492609" w:rsidP="004926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Vice Chair McIntosh moved for a vote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leave executive session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Seconded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</w:tcPr>
          <w:p w14:paraId="3663C3F7" w14:textId="79F89804" w:rsidR="00492609" w:rsidRDefault="00492609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8 - 0</w:t>
            </w:r>
          </w:p>
        </w:tc>
        <w:tc>
          <w:tcPr>
            <w:tcW w:w="2105" w:type="dxa"/>
          </w:tcPr>
          <w:p w14:paraId="2C61A237" w14:textId="597E82A3" w:rsidR="00492609" w:rsidRDefault="00492609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7:05</w:t>
            </w:r>
          </w:p>
        </w:tc>
      </w:tr>
      <w:tr w:rsidR="00195D02" w:rsidRPr="006E1EC3" w14:paraId="69B91D14" w14:textId="77777777" w:rsidTr="00492609">
        <w:tc>
          <w:tcPr>
            <w:tcW w:w="1620" w:type="dxa"/>
          </w:tcPr>
          <w:p w14:paraId="6B01892C" w14:textId="3E29ED4F" w:rsidR="00195D02" w:rsidRPr="006E1EC3" w:rsidRDefault="00492609" w:rsidP="004926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Vote on Executive Order 203 Work</w:t>
            </w:r>
          </w:p>
        </w:tc>
        <w:tc>
          <w:tcPr>
            <w:tcW w:w="4680" w:type="dxa"/>
          </w:tcPr>
          <w:p w14:paraId="548F801C" w14:textId="4A772650" w:rsidR="00195D02" w:rsidRPr="006E1EC3" w:rsidRDefault="00492609" w:rsidP="00AB53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Executive Director Reynolds laid out a proposed process for the Board to complete its question-answering section of the work to be completed under Governor Cuomo’s Executive Order 203, Setel moved for a vote to have the Executive Director move forward with that process, contingent on securing the language access resources necessary to conduct the community engagement aspects of that process</w:t>
            </w:r>
            <w:r w:rsidR="00AB5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B533B">
              <w:rPr>
                <w:rFonts w:ascii="Times New Roman" w:hAnsi="Times New Roman" w:cs="Times New Roman"/>
                <w:sz w:val="24"/>
                <w:szCs w:val="24"/>
              </w:rPr>
              <w:t>Seconded</w:t>
            </w:r>
            <w:proofErr w:type="gramEnd"/>
            <w:r w:rsidR="00AB533B">
              <w:rPr>
                <w:rFonts w:ascii="Times New Roman" w:hAnsi="Times New Roman" w:cs="Times New Roman"/>
                <w:sz w:val="24"/>
                <w:szCs w:val="24"/>
              </w:rPr>
              <w:t xml:space="preserve"> by Vice Chair McIntosh.</w:t>
            </w:r>
          </w:p>
        </w:tc>
        <w:tc>
          <w:tcPr>
            <w:tcW w:w="950" w:type="dxa"/>
          </w:tcPr>
          <w:p w14:paraId="34F86042" w14:textId="6B6C84EA" w:rsidR="00195D02" w:rsidRPr="006E1EC3" w:rsidRDefault="00492609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8 - 0</w:t>
            </w:r>
          </w:p>
        </w:tc>
        <w:tc>
          <w:tcPr>
            <w:tcW w:w="2105" w:type="dxa"/>
          </w:tcPr>
          <w:p w14:paraId="3791A6CF" w14:textId="35F509D2" w:rsidR="00195D02" w:rsidRPr="006E1EC3" w:rsidRDefault="00AB533B" w:rsidP="00AB53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7:47</w:t>
            </w:r>
          </w:p>
        </w:tc>
      </w:tr>
      <w:tr w:rsidR="00195D02" w:rsidRPr="006E1EC3" w14:paraId="040DE845" w14:textId="77777777" w:rsidTr="00492609">
        <w:tc>
          <w:tcPr>
            <w:tcW w:w="1620" w:type="dxa"/>
          </w:tcPr>
          <w:p w14:paraId="7D9D65D9" w14:textId="1DC67904" w:rsidR="00195D02" w:rsidRPr="006E1EC3" w:rsidRDefault="006E1EC3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C3">
              <w:rPr>
                <w:rFonts w:ascii="Times New Roman" w:hAnsi="Times New Roman" w:cs="Times New Roman"/>
                <w:sz w:val="24"/>
                <w:szCs w:val="24"/>
              </w:rPr>
              <w:t>End of Meeting</w:t>
            </w:r>
          </w:p>
        </w:tc>
        <w:tc>
          <w:tcPr>
            <w:tcW w:w="4680" w:type="dxa"/>
          </w:tcPr>
          <w:p w14:paraId="6EC3C678" w14:textId="2FC26A29" w:rsidR="00195D02" w:rsidRPr="006E1EC3" w:rsidRDefault="00AB533B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Nickoloff moved to end the meeting.</w:t>
            </w:r>
          </w:p>
        </w:tc>
        <w:tc>
          <w:tcPr>
            <w:tcW w:w="950" w:type="dxa"/>
          </w:tcPr>
          <w:p w14:paraId="1A593104" w14:textId="18FA4C16" w:rsidR="00195D02" w:rsidRPr="006E1EC3" w:rsidRDefault="00AB533B" w:rsidP="0031337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8 - 0</w:t>
            </w:r>
          </w:p>
        </w:tc>
        <w:tc>
          <w:tcPr>
            <w:tcW w:w="2105" w:type="dxa"/>
          </w:tcPr>
          <w:p w14:paraId="6ABA319B" w14:textId="4CBAB6A8" w:rsidR="00195D02" w:rsidRPr="006E1EC3" w:rsidRDefault="00AB533B" w:rsidP="006E1EC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7:52</w:t>
            </w:r>
            <w:bookmarkStart w:id="0" w:name="_GoBack"/>
            <w:bookmarkEnd w:id="0"/>
          </w:p>
        </w:tc>
      </w:tr>
    </w:tbl>
    <w:p w14:paraId="3446B58C" w14:textId="77777777" w:rsidR="00AC4CCD" w:rsidRPr="006E1EC3" w:rsidRDefault="00AC4CCD" w:rsidP="00AC4C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AF7CC0" w14:textId="77777777" w:rsidR="008275B2" w:rsidRPr="006E1EC3" w:rsidRDefault="008275B2" w:rsidP="00FD7BE9">
      <w:pPr>
        <w:rPr>
          <w:rFonts w:ascii="Times New Roman" w:hAnsi="Times New Roman" w:cs="Times New Roman"/>
          <w:sz w:val="24"/>
          <w:szCs w:val="24"/>
        </w:rPr>
      </w:pPr>
    </w:p>
    <w:sectPr w:rsidR="008275B2" w:rsidRPr="006E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253FB"/>
    <w:multiLevelType w:val="hybridMultilevel"/>
    <w:tmpl w:val="0DB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B271BF"/>
    <w:multiLevelType w:val="hybridMultilevel"/>
    <w:tmpl w:val="FFF27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313374"/>
    <w:rsid w:val="001001B2"/>
    <w:rsid w:val="00136884"/>
    <w:rsid w:val="001900EE"/>
    <w:rsid w:val="00195D02"/>
    <w:rsid w:val="00276389"/>
    <w:rsid w:val="002C13F8"/>
    <w:rsid w:val="00313374"/>
    <w:rsid w:val="003947AE"/>
    <w:rsid w:val="003D34F2"/>
    <w:rsid w:val="003F0DE2"/>
    <w:rsid w:val="00472ED0"/>
    <w:rsid w:val="00492609"/>
    <w:rsid w:val="00584BA2"/>
    <w:rsid w:val="005A4FA0"/>
    <w:rsid w:val="005B4AE2"/>
    <w:rsid w:val="00665174"/>
    <w:rsid w:val="006E1EC3"/>
    <w:rsid w:val="00701945"/>
    <w:rsid w:val="00761384"/>
    <w:rsid w:val="007A5B50"/>
    <w:rsid w:val="007A6BDF"/>
    <w:rsid w:val="008275B2"/>
    <w:rsid w:val="0089381A"/>
    <w:rsid w:val="00895BF4"/>
    <w:rsid w:val="00960E00"/>
    <w:rsid w:val="00990CCB"/>
    <w:rsid w:val="00997DFF"/>
    <w:rsid w:val="00AB533B"/>
    <w:rsid w:val="00AC4CCD"/>
    <w:rsid w:val="00B847F1"/>
    <w:rsid w:val="00BC650C"/>
    <w:rsid w:val="00D44E48"/>
    <w:rsid w:val="00D63870"/>
    <w:rsid w:val="00ED289F"/>
    <w:rsid w:val="00F0343C"/>
    <w:rsid w:val="00F84C9B"/>
    <w:rsid w:val="00FD7BE9"/>
    <w:rsid w:val="00FE228F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2AEE"/>
  <w15:chartTrackingRefBased/>
  <w15:docId w15:val="{5853D6D0-9063-428E-B9EF-591B6695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6B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6BDF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13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18290\Documents\Custom%20Office%20Templates\PAB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2453FB3519A4089ADEF23183FA1C0" ma:contentTypeVersion="0" ma:contentTypeDescription="Create a new document." ma:contentTypeScope="" ma:versionID="6f6cde47a70993a053b5d4c87bb755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e79cdd6b22a7b8912fd99d0d94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CFD7C-86E8-4D89-A121-1DA80C018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B44A4E-3B8F-428D-BD8A-FB0050912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674910-51FE-4C12-8CE9-73EA3351B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067061-38FB-4519-8514-AA8D2F9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PAB Agenda Template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Dwyer Reynolds</dc:creator>
  <cp:keywords/>
  <dc:description/>
  <cp:lastModifiedBy>Reynolds, Conor D.</cp:lastModifiedBy>
  <cp:revision>2</cp:revision>
  <cp:lastPrinted>2020-06-08T15:42:00Z</cp:lastPrinted>
  <dcterms:created xsi:type="dcterms:W3CDTF">2020-11-19T22:59:00Z</dcterms:created>
  <dcterms:modified xsi:type="dcterms:W3CDTF">2020-11-19T22:59:00Z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0x01010087C2453FB3519A4089ADEF23183FA1C0</vt:lpwstr>
  </property>
</Properties>
</file>